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______________________________________,</w:t>
      </w:r>
    </w:p>
    <w:p>
      <w:pPr>
        <w:pStyle w:val="BodyText"/>
      </w:pPr>
      <w:r>
        <w:t xml:space="preserve">и</w:t>
      </w:r>
    </w:p>
    <w:p>
      <w:pPr>
        <w:pStyle w:val="BodyText"/>
      </w:pPr>
      <w:r>
        <w:t xml:space="preserve">Работник: 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совместителем-внешнее-совместительство"/>
    <w:p>
      <w:pPr>
        <w:pStyle w:val="Heading2"/>
      </w:pPr>
      <w:r>
        <w:t xml:space="preserve">с совместителем (внешнее совместительство)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 в ____________________. Работа является для Работника не основной (внешнее / внутреннее совместительство).</w:t>
      </w:r>
    </w:p>
    <w:p>
      <w:pPr>
        <w:pStyle w:val="BodyText"/>
      </w:pPr>
      <w:r>
        <w:t xml:space="preserve">Работнику устанавливается неполное рабочее время: ____ часов в неделю, ____ часов в день по графику ____________________.</w:t>
      </w:r>
    </w:p>
    <w:p>
      <w:pPr>
        <w:pStyle w:val="BodyText"/>
      </w:pPr>
      <w:r>
        <w:t xml:space="preserve">За выполнение работы Работнику выплачивается ____________________ пропорционально отработанному времени (____ ставки от оклада по штатному расписанию).</w:t>
      </w:r>
    </w:p>
    <w:p>
      <w:pPr>
        <w:pStyle w:val="BodyText"/>
      </w:pPr>
      <w:r>
        <w:t xml:space="preserve">Работнику предоставляется ежегодный основной оплачиваемый отпуск ____ календарных дней одновременно с отпуском по основной работе.</w:t>
      </w:r>
    </w:p>
    <w:p>
      <w:pPr>
        <w:pStyle w:val="BodyText"/>
      </w:pPr>
      <w:r>
        <w:t xml:space="preserve">Работник принимается на работу с «___» __________ 20__ г. Срок испытания — ____ / без испытания.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2026-10-31T20:36:44Z</dcterms:created>
  <dcterms:modified xsi:type="dcterms:W3CDTF">2026-10-31T20:36:44Z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