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Запись № 5</w:t>
      </w:r>
    </w:p>
    <w:p>
      <w:pPr>
        <w:pStyle w:val="BodyText"/>
      </w:pPr>
      <w:r>
        <w:t xml:space="preserve">Дата: 15 марта 2023 г.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Трудовой договор расторгнут по инициативе работника, пункт 3 части первой статьи 77 Трудового кодекса Российской Федерации.</w:t>
      </w:r>
    </w:p>
    <w:p>
      <w:pPr>
        <w:pStyle w:val="BodyText"/>
      </w:pPr>
      <w:r>
        <w:t xml:space="preserve">Приказ от 15.03.2023 № 12-к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2026-11-05T20:33:22Z</dcterms:created>
  <dcterms:modified xsi:type="dcterms:W3CDTF">2026-11-05T20:33:22Z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