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ООО «Ромашка», 123456, г. Москва, ул. Складская, д. 1, ИНН 7701234567, ОКПО 12345678</w:t>
      </w:r>
    </w:p>
    <w:p>
      <w:pPr>
        <w:pStyle w:val="BodyText"/>
      </w:pPr>
      <w:r>
        <w:t xml:space="preserve">Грузополучатель: ООО «Лютик», 654321, г. Санкт-Петербург, пр. Невский, д. 2, ИНН 7809876543, ОКПО 87654321</w:t>
      </w:r>
    </w:p>
    <w:p>
      <w:pPr>
        <w:pStyle w:val="BodyText"/>
      </w:pPr>
      <w:r>
        <w:t xml:space="preserve">Плательщик: ООО «Лютик»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форма-1-т"/>
    <w:p>
      <w:pPr>
        <w:pStyle w:val="Heading2"/>
      </w:pPr>
      <w:r>
        <w:t xml:space="preserve">форма № 1-Т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1. Товарный раздел (заполняется грузоотправителем). Наименование товара: стол письменный, артикул СТ-12, количество 10 шт., цена 5 000 руб., сумма 50 000 руб., НДС 22% — 11 000 руб., всего с НДС 61 000 руб.</w:t>
      </w:r>
    </w:p>
    <w:p>
      <w:pPr>
        <w:pStyle w:val="BodyText"/>
      </w:pPr>
      <w:r>
        <w:t xml:space="preserve">2. Транспортный раздел (заполняется перевозчиком). Перевозчик: ООО «Перевозка», автомобиль КАМАЗ, госномер А123ВС77, водитель Иванов И.И., путевой лист № 45 от 16.11.2026.</w:t>
      </w:r>
    </w:p>
    <w:p>
      <w:pPr>
        <w:pStyle w:val="BodyText"/>
      </w:pPr>
      <w:r>
        <w:t xml:space="preserve">Груз к перевозке принят,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Водитель ООО «Перевозка»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2026-10-30T21:52:00Z</dcterms:created>
  <dcterms:modified xsi:type="dcterms:W3CDTF">2026-10-30T21:52:00Z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