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о приёмке товаров</w:t>
      </w:r>
    </w:p>
    <w:p>
      <w:pPr>
        <w:pStyle w:val="FirstParagraph"/>
      </w:pPr>
      <w:r>
        <w:t xml:space="preserve">ООО «Ромашка», ИНН 7701234567</w:t>
      </w:r>
    </w:p>
    <w:p>
      <w:pPr>
        <w:pStyle w:val="BodyText"/>
      </w:pPr>
      <w:r>
        <w:t xml:space="preserve">ООО «Ласточка», ИНН 7707654321</w:t>
      </w:r>
    </w:p>
    <w:p>
      <w:pPr>
        <w:pStyle w:val="BodyText"/>
      </w:pPr>
      <w:r>
        <w:t xml:space="preserve">Склад № 2, г. Москва, ул. Складская, д. 5</w:t>
      </w:r>
    </w:p>
    <w:p>
      <w:pPr>
        <w:pStyle w:val="BodyText"/>
      </w:pPr>
      <w:r>
        <w:t xml:space="preserve">к договору поставки от 12.01.2026 № 14</w:t>
      </w:r>
    </w:p>
    <w:bookmarkStart w:id="10" w:name="акт-о-приёмке-товаров"/>
    <w:p>
      <w:pPr>
        <w:pStyle w:val="Heading1"/>
      </w:pPr>
      <w:r>
        <w:t xml:space="preserve">Акт о приёмке товаров</w:t>
      </w:r>
    </w:p>
    <w:bookmarkStart w:id="9" w:name="X5523bf25947ba84675184257881fad26f2bb91f"/>
    <w:p>
      <w:pPr>
        <w:pStyle w:val="Heading2"/>
      </w:pPr>
      <w:r>
        <w:t xml:space="preserve">о расхождении по количеству и качеству при приёмке товара (ТОРГ-2)</w:t>
      </w:r>
    </w:p>
    <w:p>
      <w:pPr>
        <w:pStyle w:val="FirstParagraph"/>
      </w:pPr>
      <w:r>
        <w:t xml:space="preserve">16 ноября 2026 г. № ТОРГ-2/7</w:t>
      </w:r>
    </w:p>
    <w:p>
      <w:pPr>
        <w:pStyle w:val="BodyText"/>
      </w:pPr>
      <w:r>
        <w:t xml:space="preserve">Приёмка товара по товарной накладной поставщика от 14.11.2026 № 318 проведена на складе получателя в присутствии представителя поставщика.</w:t>
      </w:r>
    </w:p>
    <w:p>
      <w:pPr>
        <w:pStyle w:val="BodyText"/>
      </w:pPr>
      <w:r>
        <w:t xml:space="preserve">При сверке с накладной обнаружено расхождение: чайник электрический, артикул 4520, по документам 40 шт., фактически 36 шт.; недостача 4 шт. по цене 1 850 ₽ на сумму 7 400 ₽.</w:t>
      </w:r>
    </w:p>
    <w:p>
      <w:pPr>
        <w:pStyle w:val="BodyText"/>
      </w:pPr>
      <w:r>
        <w:t xml:space="preserve">Условия хранения на складе соблюдены, упаковка мест повреждений не имеет. Товар принят по фактическому количеству, недостача предъявлена поставщику.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Принял (материально ответственное лицо)</w:t>
            </w:r>
          </w:p>
          <w:p>
            <w:pPr>
              <w:pStyle w:val="BodyText"/>
            </w:pPr>
            <w:r>
              <w:t xml:space="preserve">Кладовщик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Представитель поставщика</w:t>
            </w:r>
          </w:p>
          <w:p>
            <w:pPr>
              <w:pStyle w:val="BodyText"/>
            </w:pPr>
            <w:r>
              <w:t xml:space="preserve">Менеджер ООО «Ласточка»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Утвердил руководитель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С. С. Сидоров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приёмке товаров</dc:title>
  <dc:creator/>
  <dc:language>ru</dc:language>
  <cp:keywords/>
  <dcterms:created xsi:type="dcterms:W3CDTF">2026-10-28T23:30:33Z</dcterms:created>
  <dcterms:modified xsi:type="dcterms:W3CDTF">2026-10-28T23:30:33Z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