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государственной регистрации изменений в сведения об ООО</w:t>
      </w:r>
    </w:p>
    <w:p>
      <w:pPr>
        <w:pStyle w:val="FirstParagraph"/>
      </w:pPr>
      <w:r>
        <w:t xml:space="preserve">В Межрайонную ИФНС России № 46 по г. Москве</w:t>
      </w:r>
    </w:p>
    <w:bookmarkStart w:id="10" w:name="Xa4e940d6fe434e90b11fbff7ea2a8759883d1f2"/>
    <w:p>
      <w:pPr>
        <w:pStyle w:val="Heading1"/>
      </w:pPr>
      <w:r>
        <w:t xml:space="preserve">Заявление о государственной регистрации изменений в сведения об ООО</w:t>
      </w:r>
    </w:p>
    <w:bookmarkStart w:id="9" w:name="переход-на-типовой-устав-26"/>
    <w:p>
      <w:pPr>
        <w:pStyle w:val="Heading2"/>
      </w:pPr>
      <w:r>
        <w:t xml:space="preserve">переход на типовой устав № 26</w:t>
      </w:r>
    </w:p>
    <w:p>
      <w:pPr>
        <w:pStyle w:val="FirstParagraph"/>
      </w:pPr>
      <w:r>
        <w:t xml:space="preserve">Полное наименование юридического лица: Общество с ограниченной ответственностью «Ромашка». ОГРН 1157746000000, ИНН 7712345678.</w:t>
      </w:r>
    </w:p>
    <w:p>
      <w:pPr>
        <w:pStyle w:val="BodyText"/>
      </w:pPr>
      <w:r>
        <w:t xml:space="preserve">Прошу внести в Единый государственный реестр юридических лиц изменения в сведения об уставе: общество переходит на типовой устав № 26, утверждённый приказом Минэкономразвития России от 01.08.2018 № 411.</w:t>
      </w:r>
    </w:p>
    <w:p>
      <w:pPr>
        <w:pStyle w:val="BodyText"/>
      </w:pPr>
      <w:r>
        <w:t xml:space="preserve">Заявление подписано генеральным директором П. П. Петровым. Подлинность подписи засвидетельствована нотариусом.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 — руководитель общества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государственной регистрации изменений в сведения об ООО</dc:title>
  <dc:creator/>
  <dc:language>ru</dc:language>
  <cp:keywords/>
  <dcterms:created xsi:type="dcterms:W3CDTF">2026-11-07T20:49:42Z</dcterms:created>
  <dcterms:modified xsi:type="dcterms:W3CDTF">2026-11-07T20:49:42Z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