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 с самозанятым</w:t>
      </w:r>
    </w:p>
    <w:p>
      <w:pPr>
        <w:pStyle w:val="FirstParagraph"/>
      </w:pPr>
      <w:r>
        <w:t xml:space="preserve">ООО «Ромашка» в лице генерального директора Петрова Александра Ивановича, действующего на основании устава,</w:t>
      </w:r>
    </w:p>
    <w:p>
      <w:pPr>
        <w:pStyle w:val="BodyText"/>
      </w:pPr>
      <w:r>
        <w:t xml:space="preserve">именуемое в дальнейшем «Заказчик», с одной стороны, и</w:t>
      </w:r>
    </w:p>
    <w:p>
      <w:pPr>
        <w:pStyle w:val="BodyText"/>
      </w:pPr>
      <w:r>
        <w:t xml:space="preserve">Краснова Нина Игоревна, плательщик налога на профессиональный доход, справка о постановке на учёт № 1122035 от 20.02.2026,</w:t>
      </w:r>
    </w:p>
    <w:p>
      <w:pPr>
        <w:pStyle w:val="BodyText"/>
      </w:pPr>
      <w:r>
        <w:t xml:space="preserve">именуемая в дальнейшем «Исполнитель», с другой стороны, заключили договор о нижеследующем.</w:t>
      </w:r>
    </w:p>
    <w:bookmarkStart w:id="10" w:name="Xad9fa236f4d43e782fa6b6e02e2bd5c2d2e986b"/>
    <w:p>
      <w:pPr>
        <w:pStyle w:val="Heading1"/>
      </w:pPr>
      <w:r>
        <w:t xml:space="preserve">Договор возмездного оказания услуг с самозанятым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12 ноября 2026 г. № 21</w:t>
      </w:r>
    </w:p>
    <w:p>
      <w:pPr>
        <w:pStyle w:val="BodyText"/>
      </w:pPr>
      <w:r>
        <w:t xml:space="preserve">1. Предмет договора. 1.1. Исполнитель оказывает Заказчику консультационные услуги по налоговому учёту: разбирает спорные операции за III квартал 2026 года и готовит письменные пояснения. 1.2. Результат передаётся по акту: перечень операций и пояснения к каждой. 1.3. Срок — до 15 декабря 2026 года.</w:t>
      </w:r>
    </w:p>
    <w:p>
      <w:pPr>
        <w:pStyle w:val="BodyText"/>
      </w:pPr>
      <w:r>
        <w:t xml:space="preserve">2. Цена и порядок оплаты. 2.1. Стоимость услуг — 60 000 рублей, налог на профессиональный доход Исполнитель платит сам. 2.2. Заказчик платит в течение 5 рабочих дней после подписания акта. 2.3. НДС не начисляется: Исполнитель применяет специальный налоговый режим.</w:t>
      </w:r>
    </w:p>
    <w:p>
      <w:pPr>
        <w:pStyle w:val="BodyText"/>
      </w:pPr>
      <w:r>
        <w:t xml:space="preserve">3. Обязанности Исполнителя. 3.1. Оказывать услуги лично. 3.2. Не применять труд наёмных работников. 3.3. В течение 3 рабочих дней сообщать о превышении дохода 2,4 млн рублей или об утрате права на режим. 3.4. По запросу передавать чек, сформированный в приложении «Мой налог».</w:t>
      </w:r>
    </w:p>
    <w:p>
      <w:pPr>
        <w:pStyle w:val="BodyText"/>
      </w:pPr>
      <w:r>
        <w:t xml:space="preserve">4. Приёмка и документы. 4.1. По окончании услуг Стороны подписывают акт. 4.2. При оплате наличными или с использованием электронного средства платежа Исполнитель формирует и передаёт чек в момент расчёта, при ином безналичном расчёте — не позднее 9-го числа месяца, следующего за месяцем оплаты.</w:t>
      </w:r>
    </w:p>
    <w:p>
      <w:pPr>
        <w:pStyle w:val="BodyText"/>
      </w:pPr>
      <w:r>
        <w:t xml:space="preserve">5. Ответственность и прочее. 5.1. Исполнитель возмещает убытки, если Заказчику отказали в вычете или доначислили налог из-за недостоверных сведений о статусе. 5.2. Договор вступает в силу с подписания и действует до полного исполнения.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Н. И. Краснова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с самозанятым</dc:title>
  <dc:creator/>
  <dc:language>ru</dc:language>
  <cp:keywords/>
  <dcterms:created xsi:type="dcterms:W3CDTF">2026-11-02T20:36:22Z</dcterms:created>
  <dcterms:modified xsi:type="dcterms:W3CDTF">2026-11-02T20:36:22Z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