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Типовой договор на оказание услуг по обращению с твердыми коммунальными отходами</w:t>
      </w:r>
    </w:p>
    <w:p>
      <w:pPr>
        <w:pStyle w:val="FirstParagraph"/>
      </w:pPr>
      <w:r>
        <w:t xml:space="preserve">Региональный оператор: ______________________________</w:t>
      </w:r>
    </w:p>
    <w:p>
      <w:pPr>
        <w:pStyle w:val="BodyText"/>
      </w:pPr>
      <w:r>
        <w:t xml:space="preserve">ИНН ____________, адрес: ______________________________</w:t>
      </w:r>
    </w:p>
    <w:p>
      <w:pPr>
        <w:pStyle w:val="BodyText"/>
      </w:pPr>
      <w:r>
        <w:t xml:space="preserve">Потребитель: ______________________________</w:t>
      </w:r>
    </w:p>
    <w:p>
      <w:pPr>
        <w:pStyle w:val="BodyText"/>
      </w:pPr>
      <w:r>
        <w:t xml:space="preserve">ИНН ____________, адрес: ______________________________</w:t>
      </w:r>
    </w:p>
    <w:bookmarkStart w:id="10" w:name="X4420ad7ab83c8d400956673efa25f63a31e0531"/>
    <w:p>
      <w:pPr>
        <w:pStyle w:val="Heading1"/>
      </w:pPr>
      <w:r>
        <w:t xml:space="preserve">Типовой договор на оказание услуг по обращению с твердыми коммунальными отходами</w:t>
      </w:r>
    </w:p>
    <w:bookmarkStart w:id="9" w:name="X8f4bd15a6821c668f4b02e5de20ff459a3e8e79"/>
    <w:p>
      <w:pPr>
        <w:pStyle w:val="Heading2"/>
      </w:pPr>
      <w:r>
        <w:t xml:space="preserve">(форма утверждена постановлением Правительства РФ от 07.03.2025 № 293)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Региональный оператор обязуется принимать твердые коммунальные отходы в объеме и в месте, которые определены в настоящем договоре, и обеспечивать их сбор, транспортирование, обработку, утилизацию, обезвреживание, захоронение, а потребитель обязуется оплачивать услуги по цене, определенной в пределах утвержденного единого тарифа.</w:t>
      </w:r>
    </w:p>
    <w:p>
      <w:pPr>
        <w:pStyle w:val="BodyText"/>
      </w:pPr>
      <w:r>
        <w:t xml:space="preserve">Объем твердых коммунальных отходов, места накопления и периодичность вывоза определяются по приложению к настоящему договору.</w:t>
      </w:r>
    </w:p>
    <w:p>
      <w:pPr>
        <w:pStyle w:val="BodyText"/>
      </w:pPr>
      <w:r>
        <w:t xml:space="preserve">Расчетный период — один календарный месяц. Оплата вносится до ___ числа месяца, следующего за расчетным.</w:t>
      </w:r>
    </w:p>
    <w:p>
      <w:pPr>
        <w:pStyle w:val="BodyText"/>
      </w:pPr>
      <w:r>
        <w:t xml:space="preserve">Стороны составляют акт о нарушении обязательств по договору в порядке, предусмотренном типовым договором.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Региональный оператор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Потребитель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договор на оказание услуг по обращению с твердыми коммунальными отходами</dc:title>
  <dc:creator/>
  <dc:language>ru</dc:language>
  <cp:keywords/>
  <dcterms:created xsi:type="dcterms:W3CDTF">2026-11-07T20:49:40Z</dcterms:created>
  <dcterms:modified xsi:type="dcterms:W3CDTF">2026-11-07T20:49:40Z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