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 № 47/223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3f738e2ab2837f878ace437b8f0149372d0ea24"/>
    <w:p>
      <w:pPr>
        <w:pStyle w:val="Heading2"/>
      </w:pPr>
      <w:r>
        <w:t xml:space="preserve">заключаемый по результатам конкурентной закупки по Федеральному закону от 18.07.2011 № 223-ФЗ</w:t>
      </w:r>
    </w:p>
    <w:p>
      <w:pPr>
        <w:pStyle w:val="FirstParagraph"/>
      </w:pPr>
      <w:r>
        <w:t xml:space="preserve">16 ноября 2026 г. № 47/223</w:t>
      </w:r>
    </w:p>
    <w:p>
      <w:pPr>
        <w:pStyle w:val="BodyText"/>
      </w:pPr>
      <w:r>
        <w:t xml:space="preserve">Публичное акционерное общество «Северная сеть», именуемое в дальнейшем «Заказчик», в лице заместителя генерального директора по закупкам П. П. Петрова, действующего на основании доверенности от 12.01.2026 № 4, с одной стороны, и Общество с ограниченной ответственностью «Практика», именуемое в дальнейшем «Исполнитель», в лице генерального директора И. И. Иванова, действующего на основании устава, с другой стороны, вместе именуемые «Стороны», в соответствии с Федеральным законом от 18.07.2011 № 223-ФЗ «О закупках товаров, работ, услуг отдельными видами юридических лиц», положением о закупке Заказчика и протоколом подведения итогов закупки от 10.11.2026 № 3 заключили настоящий договор о нижеследующем.</w:t>
      </w:r>
    </w:p>
    <w:p>
      <w:pPr>
        <w:pStyle w:val="BodyText"/>
      </w:pPr>
      <w:r>
        <w:t xml:space="preserve">1. Предмет договора. 1.1. Исполнитель обязуется по заданию Заказчика оказать услуги по обслуживанию серверного оборудования и корпоративной сети Заказчика, а Заказчик обязуется принять и оплатить услуги. 1.2. Перечень, объём и периодичность услуг — в техническом задании (приложение № 1). 1.3. Срок оказания услуг: с 1 декабря 2026 года по 30 ноября 2027 года. 1.4. Услуги оказываются по адресам Заказчика, указанным в техническом задании.</w:t>
      </w:r>
    </w:p>
    <w:p>
      <w:pPr>
        <w:pStyle w:val="BodyText"/>
      </w:pPr>
      <w:r>
        <w:t xml:space="preserve">2. Цена и порядок расчётов. 2.1. Цена договора — 2 400 000 рублей, кроме того НДС 22 % — 528 000 рублей, всего 2 928 000 рублей. 2.2. Цена договора твёрдая и включает все расходы Исполнителя на оказание услуг. 2.3. Оплата — ежемесячно в течение 7 рабочих дней после подписания акта об оказании услуг за месяц на основании счёта Исполнителя.</w:t>
      </w:r>
    </w:p>
    <w:p>
      <w:pPr>
        <w:pStyle w:val="BodyText"/>
      </w:pPr>
      <w:r>
        <w:t xml:space="preserve">3. Права и обязанности сторон. 3.1. Исполнитель оказывает услуги качественно, в срок и своими силами; привлекать третьих лиц вправе только с письменного согласия Заказчика. 3.2. Заказчик предоставляет доступ к оборудованию, согласует график работ и принимает услуги по акту. 3.3. Исполнитель ежемесячно направляет Заказчику отчёт об оказанных услугах.</w:t>
      </w:r>
    </w:p>
    <w:p>
      <w:pPr>
        <w:pStyle w:val="BodyText"/>
      </w:pPr>
      <w:r>
        <w:t xml:space="preserve">4. Приёмка услуг. 4.1. Заказчик рассматривает акт в течение 5 рабочих дней и подписывает его либо направляет мотивированный отказ. 4.2. Недостатки Исполнитель устраняет за свой счёт в срок, согласованный сторонами.</w:t>
      </w:r>
    </w:p>
    <w:p>
      <w:pPr>
        <w:pStyle w:val="BodyText"/>
      </w:pPr>
      <w:r>
        <w:t xml:space="preserve">5. Ответственность сторон. 5.1. За просрочку оплаты Заказчик платит пени 1/300 ключевой ставки Банка России за каждый день просрочки от неоплаченной суммы. 5.2. За просрочку оказания услуг Исполнитель платит пени 1/300 ключевой ставки Банка России за каждый день просрочки от цены услуг за месяц.</w:t>
      </w:r>
    </w:p>
    <w:p>
      <w:pPr>
        <w:pStyle w:val="BodyText"/>
      </w:pPr>
      <w:r>
        <w:t xml:space="preserve">6. Срок действия и расторжение. 6.1. Договор вступает в силу с даты подписания и действует до полного исполнения обязательств. 6.2. Расторжение — по соглашению сторон или по решению суда по основаниям ГК РФ.</w:t>
      </w:r>
    </w:p>
    <w:p>
      <w:pPr>
        <w:pStyle w:val="BodyText"/>
      </w:pPr>
      <w:r>
        <w:t xml:space="preserve">7. Прочие условия. 7.1. Во всём, что не предусмотрено договором, стороны руководствуются ГК РФ и Федеральным законом от 18.07.2011 № 223-ФЗ. 7.2. Приложения: № 1 — техническое задание, № 2 — форма акта.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Заместитель генерального директора по закупкам ПАО «Северная сеть»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 ООО «Практика»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2026-11-07T20:49:37Z</dcterms:created>
  <dcterms:modified xsi:type="dcterms:W3CDTF">2026-11-07T20:49:37Z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