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Типовое положение о закупке товаров, работ, услуг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постановлением администрации</w:t>
      </w:r>
    </w:p>
    <w:p>
      <w:pPr>
        <w:pStyle w:val="BodyText"/>
      </w:pPr>
      <w:r>
        <w:t xml:space="preserve">от 8 сентября 2026 г. № 412</w:t>
      </w:r>
    </w:p>
    <w:bookmarkStart w:id="10" w:name="Xf6469bbe8866bb8d406b9cd4862c2da3285a5a9"/>
    <w:p>
      <w:pPr>
        <w:pStyle w:val="Heading1"/>
      </w:pPr>
      <w:r>
        <w:t xml:space="preserve">Типовое положение о закупке товаров, работ, услуг</w:t>
      </w:r>
    </w:p>
    <w:bookmarkStart w:id="9" w:name="для-подведомственных-заказчиков"/>
    <w:p>
      <w:pPr>
        <w:pStyle w:val="Heading2"/>
      </w:pPr>
      <w:r>
        <w:t xml:space="preserve">для подведомственных заказчиков</w:t>
      </w:r>
    </w:p>
    <w:p>
      <w:pPr>
        <w:pStyle w:val="FirstParagraph"/>
      </w:pPr>
      <w:r>
        <w:t xml:space="preserve">1. Настоящее Типовое положение определяет порядок подготовки и осуществления закупок товаров, работ, услуг подведомственными заказчиками и применяется ими при утверждении положений о закупке и внесении в них изменений.</w:t>
      </w:r>
    </w:p>
    <w:p>
      <w:pPr>
        <w:pStyle w:val="BodyText"/>
      </w:pPr>
      <w:r>
        <w:t xml:space="preserve">2. Положение о закупке заказчика не может изменять порядок подготовки и осуществления закупки, способы закупок и условия их применения, а также срок заключения договора по результатам закупки, установленные настоящим Типовым положением.</w:t>
      </w:r>
    </w:p>
    <w:p>
      <w:pPr>
        <w:pStyle w:val="BodyText"/>
      </w:pPr>
      <w:r>
        <w:t xml:space="preserve">3. Заказчики в течение 20 дней со дня размещения настоящего Типового положения в единой информационной системе в сфере закупок приводят свои положения о закупке в соответствие с ним или утверждают новые положения.</w:t>
      </w:r>
    </w:p>
    <w:p>
      <w:pPr>
        <w:pStyle w:val="BodyText"/>
      </w:pPr>
      <w:r>
        <w:t xml:space="preserve">4. Настоящее Типовое положение вступает в силу со дня его официального размещения в единой информационной системе в сфере закупок.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уполномоченного органа</w:t>
            </w:r>
          </w:p>
          <w:p>
            <w:pPr>
              <w:pStyle w:val="BodyText"/>
            </w:pPr>
            <w:r>
              <w:t xml:space="preserve">Глава администрации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положение о закупке товаров, работ, услуг</dc:title>
  <dc:creator/>
  <dc:language>ru</dc:language>
  <cp:keywords/>
  <dcterms:created xsi:type="dcterms:W3CDTF">2026-11-03T20:38:27Z</dcterms:created>
  <dcterms:modified xsi:type="dcterms:W3CDTF">2026-11-03T20:38:27Z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