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7f3ca39ee96d33e662723d60bcf543b47053ae"/>
    <w:p>
      <w:pPr>
        <w:pStyle w:val="Heading2"/>
      </w:pPr>
      <w:r>
        <w:t xml:space="preserve">по основному месту работы на неопределённый срок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продаж. Работа для Работника является основной. Место работы — офис Работодателя по адресу: г. Москва, ул. Примерная, д. 1.</w:t>
      </w:r>
    </w:p>
    <w:p>
      <w:pPr>
        <w:pStyle w:val="BodyText"/>
      </w:pPr>
      <w:r>
        <w:t xml:space="preserve">Дата начала работы — 1 декабря 2026 года. Договор заключён на неопределённый срок. Работнику устанавливается испытание продолжительностью три месяца.</w:t>
      </w:r>
    </w:p>
    <w:p>
      <w:pPr>
        <w:pStyle w:val="BodyText"/>
      </w:pPr>
      <w:r>
        <w:t xml:space="preserve">Работнику устанавливается оклад 90 000 рублей в месяц. Выплата — два раза в месяц: 25-го числа текущего месяца и 10-го числа следующего месяца.</w:t>
      </w:r>
    </w:p>
    <w:p>
      <w:pPr>
        <w:pStyle w:val="BodyText"/>
      </w:pPr>
      <w:r>
        <w:t xml:space="preserve">Работнику устанавливается пятидневная рабочая неделя с двумя выходными днями, рабочий день — с 9:00 до 18:00 с перерывом на обед 1 час. Ежегодный основной оплачиваемый отпуск — 28 календарных дней.</w:t>
      </w:r>
    </w:p>
    <w:p>
      <w:pPr>
        <w:pStyle w:val="BodyText"/>
      </w:pPr>
      <w:r>
        <w:t xml:space="preserve">Работник обязан соблюдать правила внутреннего трудового распорядка и требования охраны труда. Работодатель обязан предоставить рабочее место, оборудование и материалы.</w:t>
      </w:r>
    </w:p>
    <w:p>
      <w:pPr>
        <w:pStyle w:val="BodyText"/>
      </w:pPr>
      <w:r>
        <w:t xml:space="preserve">Договор составлен в двух экземплярах, по одному для каждой стороны. Экземпляр Работника получен.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2026-11-01T20:36:41Z</dcterms:created>
  <dcterms:modified xsi:type="dcterms:W3CDTF">2026-11-01T20:36:41Z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