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Технологическая карта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Утверждаю: главный инженер А. В. Соколов</w:t>
      </w:r>
    </w:p>
    <w:p>
      <w:pPr>
        <w:pStyle w:val="BodyText"/>
      </w:pPr>
      <w:r>
        <w:t xml:space="preserve">ТК 14-2026</w:t>
      </w:r>
    </w:p>
    <w:p>
      <w:pPr>
        <w:pStyle w:val="BodyText"/>
      </w:pPr>
      <w:r>
        <w:t xml:space="preserve">Объект: склад на ул. Заводской, 12</w:t>
      </w:r>
    </w:p>
    <w:bookmarkStart w:id="10" w:name="технологическая-карта"/>
    <w:p>
      <w:pPr>
        <w:pStyle w:val="Heading1"/>
      </w:pPr>
      <w:r>
        <w:t xml:space="preserve">Технологическая карта</w:t>
      </w:r>
    </w:p>
    <w:bookmarkStart w:id="9" w:name="X24804db69c61273a63da2dab44e2b7c71b204f0"/>
    <w:p>
      <w:pPr>
        <w:pStyle w:val="Heading2"/>
      </w:pPr>
      <w:r>
        <w:t xml:space="preserve">на монтаж металлоконструкций каркаса склада</w:t>
      </w:r>
    </w:p>
    <w:p>
      <w:pPr>
        <w:pStyle w:val="FirstParagraph"/>
      </w:pPr>
      <w:r>
        <w:t xml:space="preserve">10 ноября 2026 г.</w:t>
      </w:r>
    </w:p>
    <w:p>
      <w:pPr>
        <w:pStyle w:val="BodyText"/>
      </w:pPr>
      <w:r>
        <w:t xml:space="preserve">1. Область применения. Карта распространяется на монтаж стального каркаса одноэтажного склада: установку колонн, балок и связей. Работы ведёт бригада из четырёх монтажников под руководством производителя работ.</w:t>
      </w:r>
    </w:p>
    <w:p>
      <w:pPr>
        <w:pStyle w:val="BodyText"/>
      </w:pPr>
      <w:r>
        <w:t xml:space="preserve">2. Состав работ и последовательность операций. Разметка точек установки колонн — строповка — подъём краном — выверка по осям и отметкам — крепление анкерными болтами — монтаж балок — затяжка соединений с контролем момента.</w:t>
      </w:r>
    </w:p>
    <w:p>
      <w:pPr>
        <w:pStyle w:val="BodyText"/>
      </w:pPr>
      <w:r>
        <w:t xml:space="preserve">3. Материалы и инструмент. Колонны и балки по спецификации проекта, анкерные болты, монтажные шайбы; кран автомобильный, ключи динамометрические, теодолит, стропы и траверсы с бирками.</w:t>
      </w:r>
    </w:p>
    <w:p>
      <w:pPr>
        <w:pStyle w:val="BodyText"/>
      </w:pPr>
      <w:r>
        <w:t xml:space="preserve">4. Нормы времени и состав бригады. Норма времени на одну колонну — 1,4 человеко-часа, на одну балку — 0,8 человеко-часа. Бригада: монтажник 5-го разряда, два монтажника 4-го разряда, монтажник 3-го разряда; машинист крана.</w:t>
      </w:r>
    </w:p>
    <w:p>
      <w:pPr>
        <w:pStyle w:val="BodyText"/>
      </w:pPr>
      <w:r>
        <w:t xml:space="preserve">5. Требования безопасности. Работы на высоте более 1,8 м — со страховкой и нарядом-допуском; зона подъёма ограждена; стропальщик с удостоверением; подъём при ветре сильнее указанного в проекте производства работ запрещён.</w:t>
      </w:r>
    </w:p>
    <w:p>
      <w:pPr>
        <w:pStyle w:val="BodyText"/>
      </w:pPr>
      <w:r>
        <w:t xml:space="preserve">6. Контроль качества и приёмка. Выверку осей и отметок выполняет производитель работ, результат фиксируется в исполнительной схеме; соединения с нормируемым моментом затяжки принимает инженер технадзора.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Инженер-технолог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</dc:title>
  <dc:creator/>
  <dc:language>ru</dc:language>
  <cp:keywords/>
  <dcterms:created xsi:type="dcterms:W3CDTF">2026-10-31T20:36:35Z</dcterms:created>
  <dcterms:modified xsi:type="dcterms:W3CDTF">2026-10-31T20:36:35Z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