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Техническое задание на оказание услуг</w:t>
      </w:r>
    </w:p>
    <w:p>
      <w:pPr>
        <w:pStyle w:val="FirstParagraph"/>
      </w:pPr>
      <w:r>
        <w:t xml:space="preserve">Приложение № 1 к договору оказания услуг</w:t>
      </w:r>
    </w:p>
    <w:p>
      <w:pPr>
        <w:pStyle w:val="BodyText"/>
      </w:pPr>
      <w:r>
        <w:t xml:space="preserve">от 16 ноября 2026 г. № 14</w:t>
      </w:r>
    </w:p>
    <w:p>
      <w:pPr>
        <w:pStyle w:val="BodyText"/>
      </w:pPr>
      <w:r>
        <w:t xml:space="preserve">Заказчик: ООО «Ромашка»</w:t>
      </w:r>
    </w:p>
    <w:p>
      <w:pPr>
        <w:pStyle w:val="BodyText"/>
      </w:pPr>
      <w:r>
        <w:t xml:space="preserve">Исполнитель: ООО «Чистота»</w:t>
      </w:r>
    </w:p>
    <w:bookmarkStart w:id="10" w:name="техническое-задание-на-оказание-услуг"/>
    <w:p>
      <w:pPr>
        <w:pStyle w:val="Heading1"/>
      </w:pPr>
      <w:r>
        <w:t xml:space="preserve">Техническое задание на оказание услуг</w:t>
      </w:r>
    </w:p>
    <w:bookmarkStart w:id="9" w:name="по-уборке-офисных-помещений"/>
    <w:p>
      <w:pPr>
        <w:pStyle w:val="Heading2"/>
      </w:pPr>
      <w:r>
        <w:t xml:space="preserve">по уборке офисных помещений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Наименование услуги: уборка офисных помещений по адресу г. Москва, ул. Ильинка, д. 4, общей площадью 1 200 кв. м. Перечень помещений — в приложении 1 к настоящему заданию.</w:t>
      </w:r>
    </w:p>
    <w:p>
      <w:pPr>
        <w:pStyle w:val="BodyText"/>
      </w:pPr>
      <w:r>
        <w:t xml:space="preserve">2. Состав услуг: ежедневная влажная уборка кабинетов и коридоров, вынос мусора, мытьё полов, протирка подоконников и дверных ручек; один раз в неделю — мытьё окон с внутренней стороны. Периодичность и объём — по приложению 2.</w:t>
      </w:r>
    </w:p>
    <w:p>
      <w:pPr>
        <w:pStyle w:val="BodyText"/>
      </w:pPr>
      <w:r>
        <w:t xml:space="preserve">3. Требования к качеству: после уборки на поверхностях не остаётся пыли, разводов и мусора; применяются чистящие средства, разрешённые для офисных помещений. Качество проверяется по чек-листу, приведённому в приложении 3.</w:t>
      </w:r>
    </w:p>
    <w:p>
      <w:pPr>
        <w:pStyle w:val="BodyText"/>
      </w:pPr>
      <w:r>
        <w:t xml:space="preserve">4. Сроки: услуги оказываются с 1 декабря 2026 года по 30 ноября 2027 года. Уборка — ежедневно по рабочим дням с 18:00 до 21:00.</w:t>
      </w:r>
    </w:p>
    <w:p>
      <w:pPr>
        <w:pStyle w:val="BodyText"/>
      </w:pPr>
      <w:r>
        <w:t xml:space="preserve">5. Порядок приёмки: заказчик ежемесячно до 5-го числа проверяет услуги по чек-листу и подписывает акт. Замечания передаются исполнителю в письменном виде; исполнитель устраняет их в течение одного рабочего дня.</w:t>
      </w:r>
    </w:p>
    <w:p>
      <w:pPr>
        <w:pStyle w:val="BodyText"/>
      </w:pPr>
      <w:r>
        <w:t xml:space="preserve">6. Результат: помещение поддерживается в чистоте в течение всего срока договора; по окончании каждого месяца стороны подписывают акт оказанных услуг.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«Чистота»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оказание услуг</dc:title>
  <dc:creator/>
  <dc:language>ru</dc:language>
  <cp:keywords/>
  <dcterms:created xsi:type="dcterms:W3CDTF">2026-11-01T20:36:38Z</dcterms:created>
  <dcterms:modified xsi:type="dcterms:W3CDTF">2026-11-01T20:36:38Z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