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 и расчёта оплаты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0301007</w:t>
      </w:r>
    </w:p>
    <w:bookmarkStart w:id="10" w:name="X2c58ed8d059317d4a5a0b3ca5519bc60b279d2e"/>
    <w:p>
      <w:pPr>
        <w:pStyle w:val="Heading1"/>
      </w:pPr>
      <w:r>
        <w:t xml:space="preserve">Табель учёта рабочего времени и расчёта оплаты труда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01.10.2026–31.10.2026, табель № 10</w:t>
      </w:r>
    </w:p>
    <w:p>
      <w:pPr>
        <w:pStyle w:val="BodyText"/>
      </w:pPr>
      <w:r>
        <w:t xml:space="preserve">Я | 01 — 21 день; ОТ | 09 — 5 дней ежегодного основного оплачиваемого отпуска; итого рабочих дней 21, выходных и праздничных 10, явок 21, неявок 5.</w:t>
      </w:r>
    </w:p>
    <w:p>
      <w:pPr>
        <w:pStyle w:val="BodyText"/>
      </w:pPr>
      <w:r>
        <w:t xml:space="preserve">Иванов И. И., табельный номер 014, должность «менеджер по продажам»: отработано 21 день, 168 часов, в том числе 2 дня в выходные с кодом РВ | 03.</w:t>
      </w:r>
    </w:p>
    <w:p>
      <w:pPr>
        <w:pStyle w:val="BodyText"/>
      </w:pPr>
      <w:r>
        <w:t xml:space="preserve">Петрова А. С., табельный номер 021: 16 рабочих дней (128 часов) и 5 дней временной нетрудоспособности с кодом Б | 19.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 и расчёта оплаты труда</dc:title>
  <dc:creator/>
  <dc:language>ru</dc:language>
  <cp:keywords/>
  <dcterms:created xsi:type="dcterms:W3CDTF">2026-11-04T20:36:46Z</dcterms:created>
  <dcterms:modified xsi:type="dcterms:W3CDTF">2026-11-04T20:36:46Z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