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учета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График работы: ____________________________</w:t>
      </w:r>
    </w:p>
    <w:bookmarkStart w:id="10" w:name="табель-учета-рабочего-времени"/>
    <w:p>
      <w:pPr>
        <w:pStyle w:val="Heading1"/>
      </w:pPr>
      <w:r>
        <w:t xml:space="preserve">Табель учета рабочего времени</w:t>
      </w:r>
    </w:p>
    <w:bookmarkStart w:id="9" w:name="Xc009b79b23618590129f610b96280e5d9cec422"/>
    <w:p>
      <w:pPr>
        <w:pStyle w:val="Heading2"/>
      </w:pPr>
      <w:r>
        <w:t xml:space="preserve">за октябрь 2026 года, сменный график 2/2 по 12 часов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Пояснение: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Фамилия, инициалы и часы по дням: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Примечание: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</dc:title>
  <dc:creator/>
  <dc:language>ru</dc:language>
  <cp:keywords/>
  <dcterms:created xsi:type="dcterms:W3CDTF">2026-11-05T20:33:19Z</dcterms:created>
  <dcterms:modified xsi:type="dcterms:W3CDTF">2026-11-05T20:33:19Z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