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Сводный сметный расчёт стоимости строительства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X345417b51829dd12c3c79c6771b90be1a3dc2a2"/>
    <w:p>
      <w:pPr>
        <w:pStyle w:val="Heading1"/>
      </w:pPr>
      <w:r>
        <w:t xml:space="preserve">Сводный сметный расчёт стоимости строительства</w:t>
      </w:r>
    </w:p>
    <w:bookmarkStart w:id="9" w:name="X0991c8676cfc5fdfc15cedea284545a66827531"/>
    <w:p>
      <w:pPr>
        <w:pStyle w:val="Heading2"/>
      </w:pPr>
      <w:r>
        <w:t xml:space="preserve">жилого дома по адресу: г. Тверь, ул. Заречная, д. 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Сметная стоимость определена по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Глава 1. ____________________________________________ — ____________ тыс. руб.</w:t>
      </w:r>
    </w:p>
    <w:p>
      <w:pPr>
        <w:pStyle w:val="BodyText"/>
      </w:pPr>
      <w:r>
        <w:t xml:space="preserve">Итого по главам 1–12 с резервом — ____________ тыс. руб.</w:t>
      </w:r>
    </w:p>
    <w:p>
      <w:pPr>
        <w:pStyle w:val="BodyText"/>
      </w:pPr>
      <w:r>
        <w:t xml:space="preserve">Сумма НДС 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сметный расчёт стоимости строительства</dc:title>
  <dc:creator/>
  <dc:language>ru</dc:language>
  <cp:keywords/>
  <dcterms:created xsi:type="dcterms:W3CDTF">2026-10-28T23:30:27Z</dcterms:created>
  <dcterms:modified xsi:type="dcterms:W3CDTF">2026-10-28T23:30:27Z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