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Сублицензионный договор на программное обеспечение</w:t>
      </w:r>
    </w:p>
    <w:p>
      <w:pPr>
        <w:pStyle w:val="FirstParagraph"/>
      </w:pPr>
      <w:r>
        <w:t xml:space="preserve">ООО «Софтлайн-Партнёр», именуемое в дальнейшем «Лицензиат», в лице генерального директора А. В. Смирнова, действующего на основании устава,</w:t>
      </w:r>
    </w:p>
    <w:p>
      <w:pPr>
        <w:pStyle w:val="BodyText"/>
      </w:pPr>
      <w:r>
        <w:t xml:space="preserve">и ООО «Ромашка», именуемое в дальнейшем «Сублицензиат», в лице директора П. П. Петрова, действующего на основании устава,</w:t>
      </w:r>
    </w:p>
    <w:bookmarkStart w:id="10" w:name="Xc1d08dd2a534cff81e4d814b693c0e24bafd176"/>
    <w:p>
      <w:pPr>
        <w:pStyle w:val="Heading1"/>
      </w:pPr>
      <w:r>
        <w:t xml:space="preserve">Сублицензионный договор на программное обеспечение</w:t>
      </w:r>
    </w:p>
    <w:bookmarkStart w:id="9" w:name="о-передаче-права-использования-программы"/>
    <w:p>
      <w:pPr>
        <w:pStyle w:val="Heading2"/>
      </w:pPr>
      <w:r>
        <w:t xml:space="preserve">о передаче права использования программы</w:t>
      </w:r>
    </w:p>
    <w:p>
      <w:pPr>
        <w:pStyle w:val="FirstParagraph"/>
      </w:pPr>
      <w:r>
        <w:t xml:space="preserve">16 ноября 2026 г. № СЛ-14</w:t>
      </w:r>
    </w:p>
    <w:p>
      <w:pPr>
        <w:pStyle w:val="BodyText"/>
      </w:pPr>
      <w:r>
        <w:t xml:space="preserve">Лицензиат предоставляет Сублицензиату право использования программы для ЭВМ «Складской учёт» (далее — Программа) в пределах, установленных лицензионным договором от 12 января 2026 г. № Л-3, заключённым между ООО «Разработчик» (лицензиар) и Лицензиатом.</w:t>
      </w:r>
    </w:p>
    <w:p>
      <w:pPr>
        <w:pStyle w:val="BodyText"/>
      </w:pPr>
      <w:r>
        <w:t xml:space="preserve">Способы использования: воспроизведение Программы в объёме, необходимом для её установки и запуска на оборудовании Сублицензиата, и использование по функциональному назначению. Сублицензиат вправе установить Программу на 25 рабочих мест.</w:t>
      </w:r>
    </w:p>
    <w:p>
      <w:pPr>
        <w:pStyle w:val="BodyText"/>
      </w:pPr>
      <w:r>
        <w:t xml:space="preserve">Срок действия права — до 31 декабря 2027 г., но не более срока действия лицензионного договора от 12 января 2026 г. № Л-3.</w:t>
      </w:r>
    </w:p>
    <w:p>
      <w:pPr>
        <w:pStyle w:val="BodyText"/>
      </w:pPr>
      <w:r>
        <w:t xml:space="preserve">Территория использования — Российская Федерация.</w:t>
      </w:r>
    </w:p>
    <w:p>
      <w:pPr>
        <w:pStyle w:val="BodyText"/>
      </w:pPr>
      <w:r>
        <w:t xml:space="preserve">Вознаграждение за право использования Программы — 180 000 рублей единовременно, без НДС. Сублицензиат уплачивает его в течение 5 рабочих дней с даты подписания акта передачи права.</w:t>
      </w:r>
    </w:p>
    <w:p>
      <w:pPr>
        <w:pStyle w:val="BodyText"/>
      </w:pPr>
      <w:r>
        <w:t xml:space="preserve">Сублицензиат не вправе передавать право использования Программы третьим лицам, предоставлять его в субсублицензию, а также изменять, декомпилировать и распространять Программу.</w:t>
      </w:r>
    </w:p>
    <w:p>
      <w:pPr>
        <w:pStyle w:val="BodyText"/>
      </w:pPr>
      <w:r>
        <w:t xml:space="preserve">Лицензиат отвечает перед лицензиаром за действия Сублицензиата в пределах, установленных лицензионным договором от 12 января 2026 г. № Л-3.</w:t>
      </w:r>
    </w:p>
    <w:p>
      <w:pPr>
        <w:pStyle w:val="BodyText"/>
      </w:pPr>
      <w:r>
        <w:t xml:space="preserve">Приложение: копия лицензионного договора от 12 января 2026 г. № Л-3 на 8 л. в 1 экз.; акт передачи права.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Лицензиат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Сублицензиат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на программное обеспечение</dc:title>
  <dc:creator/>
  <dc:language>ru</dc:language>
  <cp:keywords/>
  <dcterms:created xsi:type="dcterms:W3CDTF">2026-11-06T22:04:55Z</dcterms:created>
  <dcterms:modified xsi:type="dcterms:W3CDTF">2026-11-06T22:04:55Z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