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поручении дополнительной работы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41-к</w:t>
      </w:r>
    </w:p>
    <w:bookmarkStart w:id="10" w:name="приказ-о-поручении-дополнительной-работы"/>
    <w:p>
      <w:pPr>
        <w:pStyle w:val="Heading1"/>
      </w:pPr>
      <w:r>
        <w:t xml:space="preserve">Приказ о поручении дополнительной работы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60.2 Трудового кодекса Российской Федерации и на основании письменного согласия работника от 16 ноября 2026 года поручить менеджеру по продажам И. И. Иванову с 17 ноября 2026 года выполнение дополнительной работы по должности «специалист по документообороту» в порядке совмещения должностей.</w:t>
      </w:r>
    </w:p>
    <w:p>
      <w:pPr>
        <w:pStyle w:val="BodyText"/>
      </w:pPr>
      <w:r>
        <w:t xml:space="preserve">Содержание дополнительной работы: приём и регистрация входящей корреспонденции, подготовка проектов договоров и контроль их подписания. Объём — до 20 документов в день.</w:t>
      </w:r>
    </w:p>
    <w:p>
      <w:pPr>
        <w:pStyle w:val="BodyText"/>
      </w:pPr>
      <w:r>
        <w:t xml:space="preserve">Срок выполнения дополнительной работы — с 17 ноября 2026 года по 31 марта 2027 года.</w:t>
      </w:r>
    </w:p>
    <w:p>
      <w:pPr>
        <w:pStyle w:val="BodyText"/>
      </w:pPr>
      <w:r>
        <w:t xml:space="preserve">Установить доплату за совмещение должностей в размере 25 000 рублей в месяц. Доплата начисляется пропорционально фактически отработанному времени.</w:t>
      </w:r>
    </w:p>
    <w:p>
      <w:pPr>
        <w:pStyle w:val="BodyText"/>
      </w:pPr>
      <w:r>
        <w:t xml:space="preserve">Главному бухгалтеру П. П. Петровой начислять доплату с 17 ноября 2026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поручении дополнительной работы</dc:title>
  <dc:creator/>
  <dc:language>ru</dc:language>
  <cp:keywords/>
  <dcterms:created xsi:type="dcterms:W3CDTF">2026-10-30T21:51:54Z</dcterms:created>
  <dcterms:modified xsi:type="dcterms:W3CDTF">2026-10-30T21:51:54Z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