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ИНН, адрес: 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c1a01ecda5b627dca12b63836be397a31917ad1"/>
    <w:p>
      <w:pPr>
        <w:pStyle w:val="Heading2"/>
      </w:pPr>
      <w:r>
        <w:t xml:space="preserve">об отсутствии задолженности по заработной плате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 сообщает, что по состоянию на «___» __________ 20__ года задолженность по заработной плате перед работниками: ______________________________________________________</w:t>
      </w:r>
    </w:p>
    <w:p>
      <w:pPr>
        <w:pStyle w:val="BodyText"/>
      </w:pPr>
      <w:r>
        <w:t xml:space="preserve">Задолженность составляет ____________ рублей, срок задолженности __________ месяцев. Заработная плата за _________________ выплачена в полном объёме «___» __________ 20__ года.</w:t>
      </w:r>
    </w:p>
    <w:p>
      <w:pPr>
        <w:pStyle w:val="BodyText"/>
      </w:pPr>
      <w:r>
        <w:t xml:space="preserve">Справка выдана для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2026-10-31T20:36:24Z</dcterms:created>
  <dcterms:modified xsi:type="dcterms:W3CDTF">2026-10-31T20:36:24Z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