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дебиторской и кредиторской задолженности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ИНН / КПП: 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X7c3d71fb7cb7afaaa6a69e8d1e6e0a11b0de43b"/>
    <w:p>
      <w:pPr>
        <w:pStyle w:val="Heading1"/>
      </w:pPr>
      <w:r>
        <w:t xml:space="preserve">Справка о дебиторской и кредиторской задолженности</w:t>
      </w:r>
    </w:p>
    <w:bookmarkStart w:id="9" w:name="по-состоянию-на-31-октября-2026-года"/>
    <w:p>
      <w:pPr>
        <w:pStyle w:val="Heading2"/>
      </w:pPr>
      <w:r>
        <w:t xml:space="preserve">по состоянию на 31 октября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данным бухгалтерского учёта по состоянию на «___» __________ 20__ года дебиторская задолженность составляет ____________ рублей, в том числе просроченная — ____________ рублей.</w:t>
      </w:r>
    </w:p>
    <w:p>
      <w:pPr>
        <w:pStyle w:val="BodyText"/>
      </w:pPr>
      <w:r>
        <w:t xml:space="preserve">Кредиторская задолженность на ту же дату — ____________ рублей, в том числе просроченная — ____________ рублей.</w:t>
      </w:r>
    </w:p>
    <w:p>
      <w:pPr>
        <w:pStyle w:val="BodyText"/>
      </w:pPr>
      <w:r>
        <w:t xml:space="preserve">Расшифровка задолженности по контрагентам и договорам приведена в приложении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дебиторской и кредиторской задолженности</dc:title>
  <dc:creator/>
  <dc:language>ru</dc:language>
  <cp:keywords/>
  <dcterms:created xsi:type="dcterms:W3CDTF">2026-11-02T20:36:11Z</dcterms:created>
  <dcterms:modified xsi:type="dcterms:W3CDTF">2026-11-02T20:36:11Z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