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численности сотрудников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Примерная, д. 1</w:t>
      </w:r>
    </w:p>
    <w:p>
      <w:pPr>
        <w:pStyle w:val="BodyText"/>
      </w:pPr>
      <w:r>
        <w:t xml:space="preserve">Исх. № 27 от 30 октября 2026 г.</w:t>
      </w:r>
    </w:p>
    <w:bookmarkStart w:id="10" w:name="Xe29d6ca9406c6507a717157d744c0c43722ed28"/>
    <w:p>
      <w:pPr>
        <w:pStyle w:val="Heading1"/>
      </w:pPr>
      <w:r>
        <w:t xml:space="preserve">Справка о численности сотрудников организации</w:t>
      </w:r>
    </w:p>
    <w:bookmarkStart w:id="9" w:name="по-состоянию-на-30-октября-2026-года"/>
    <w:p>
      <w:pPr>
        <w:pStyle w:val="Heading2"/>
      </w:pPr>
      <w:r>
        <w:t xml:space="preserve">по состоянию на 30 октября 2026 года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Настоящим ООО «Ромашка» подтверждает, что по состоянию на 30 октября 2026 года списочная численность работников организации составляет 48 человек.</w:t>
      </w:r>
    </w:p>
    <w:p>
      <w:pPr>
        <w:pStyle w:val="BodyText"/>
      </w:pPr>
      <w:r>
        <w:t xml:space="preserve">Штатная численность по штатному расписанию — 52 штатные единицы, из них замещено 48. Работников, находящихся в отпуске по уходу за ребёнком, — 2 человека.</w:t>
      </w:r>
    </w:p>
    <w:p>
      <w:pPr>
        <w:pStyle w:val="BodyText"/>
      </w:pPr>
      <w:r>
        <w:t xml:space="preserve">Справка выдана для представления в Фонд поддержки предпринимательства по запросу от 20 октября 2026 г. № 118.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численности сотрудников организации</dc:title>
  <dc:creator/>
  <dc:language>ru</dc:language>
  <cp:keywords/>
  <dcterms:created xsi:type="dcterms:W3CDTF">2026-10-31T20:36:21Z</dcterms:created>
  <dcterms:modified xsi:type="dcterms:W3CDTF">2026-10-31T20:36:21Z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