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бенефициарных владельцах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5, офис 12</w:t>
      </w:r>
    </w:p>
    <w:bookmarkStart w:id="10" w:name="справка-о-бенефициарных-владельцах"/>
    <w:p>
      <w:pPr>
        <w:pStyle w:val="Heading1"/>
      </w:pPr>
      <w:r>
        <w:t xml:space="preserve">Справка о бенефициарных владельцах</w:t>
      </w:r>
    </w:p>
    <w:bookmarkStart w:id="9" w:name="по-состоянию-на-30-октября-2026-г."/>
    <w:p>
      <w:pPr>
        <w:pStyle w:val="Heading2"/>
      </w:pPr>
      <w:r>
        <w:t xml:space="preserve">по состоянию на 30 октября 2026 г.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Настоящая справка выдана по запросу АО «Банк» от 20 октября 2026 г. и содержит сведения о бенефициарных владельцах ООО «Ромашка» по состоянию на 30 октября 2026 г.</w:t>
      </w:r>
    </w:p>
    <w:p>
      <w:pPr>
        <w:pStyle w:val="BodyText"/>
      </w:pPr>
      <w:r>
        <w:t xml:space="preserve">Бенефициарным владельцем в целях Федерального закона от 07.08.2001 № 115-ФЗ признаётся физическое лицо, которое прямо или косвенно (через третьих лиц) владеет (имеет преобладающее участие более 25 процентов) в капитале организации либо может контролировать её действия.</w:t>
      </w:r>
    </w:p>
    <w:p>
      <w:pPr>
        <w:pStyle w:val="BodyText"/>
      </w:pPr>
      <w:r>
        <w:t xml:space="preserve">Бенефициарный владелец общества — Петров Пётр Петрович, гражданин Российской Федерации, паспорт 45 00 № 123456, владеет долей 70 процентов уставного капитала напрямую. Доля участия в уставном капитале подтверждается выпиской из ЕГРЮЛ от 28 октября 2026 г. и списком участников общества.</w:t>
      </w:r>
    </w:p>
    <w:p>
      <w:pPr>
        <w:pStyle w:val="BodyText"/>
      </w:pPr>
      <w:r>
        <w:t xml:space="preserve">Второй участник — ООО «Ласточка», ИНН 7702345678, доля 30 процентов. Конечный бенефициар ООО «Ласточка» — Сидоров Иван Иванович, гражданин Российской Федерации, доля косвенного участия в ООО «Ромашка» — 30 процентов. Цепочка участия: Сидоров И. И. — 100 процентов в ООО «Ласточка» — 30 процентов в ООО «Ромашка».</w:t>
      </w:r>
    </w:p>
    <w:p>
      <w:pPr>
        <w:pStyle w:val="BodyText"/>
      </w:pPr>
      <w:r>
        <w:t xml:space="preserve">Иных физических лиц, которые прямо или косвенно владеют более 25 процентами капитала общества либо могут контролировать его действия, нет.</w:t>
      </w:r>
    </w:p>
    <w:p>
      <w:pPr>
        <w:pStyle w:val="BodyText"/>
      </w:pPr>
      <w:r>
        <w:t xml:space="preserve">Приложение: выписка из ЕГРЮЛ от 28 октября 2026 г. на 5 л. в 1 экз.; список участников общества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бенефициарных владельцах</dc:title>
  <dc:creator/>
  <dc:language>ru</dc:language>
  <cp:keywords/>
  <dcterms:created xsi:type="dcterms:W3CDTF">2026-10-31T20:36:19Z</dcterms:created>
  <dcterms:modified xsi:type="dcterms:W3CDTF">2026-10-31T20:36:19Z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