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контингента работников, подлежащих предварительному и периодическому медицинскому осмотру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Цех (участок, отдел): ______________________________</w:t>
      </w:r>
    </w:p>
    <w:bookmarkStart w:id="10" w:name="X63a0707f551137b2c2797dc5c56f4f83458d322"/>
    <w:p>
      <w:pPr>
        <w:pStyle w:val="Heading1"/>
      </w:pPr>
      <w:r>
        <w:t xml:space="preserve">Список контингента работников, подлежащих предварительному и периодическому медицинскому осмотру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Медицинская организация: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контингента работников, подлежащих предварительному и периодическому медицинскому осмотру</dc:title>
  <dc:creator/>
  <dc:language>ru</dc:language>
  <cp:keywords/>
  <dcterms:created xsi:type="dcterms:W3CDTF">2026-10-31T20:36:16Z</dcterms:created>
  <dcterms:modified xsi:type="dcterms:W3CDTF">2026-10-31T20:36:16Z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