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№ 1 к договору подряда</w:t>
      </w:r>
    </w:p>
    <w:p>
      <w:pPr>
        <w:pStyle w:val="FirstParagraph"/>
      </w:pPr>
      <w:r>
        <w:t xml:space="preserve">Приложение № 1 к договору подряда</w:t>
      </w:r>
    </w:p>
    <w:p>
      <w:pPr>
        <w:pStyle w:val="BodyText"/>
      </w:pPr>
      <w:r>
        <w:t xml:space="preserve">№ 14/2026 от 12 октября 2026 г.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«Строймонтаж»</w:t>
      </w:r>
    </w:p>
    <w:bookmarkStart w:id="10" w:name="спецификация-1-к-договору-подряда"/>
    <w:p>
      <w:pPr>
        <w:pStyle w:val="Heading1"/>
      </w:pPr>
      <w:r>
        <w:t xml:space="preserve">Спецификация № 1 к договору подряда</w:t>
      </w:r>
    </w:p>
    <w:bookmarkStart w:id="9" w:name="X0264eeb1e7af8c8074a7f18d7d0dfba6481a5f9"/>
    <w:p>
      <w:pPr>
        <w:pStyle w:val="Heading2"/>
      </w:pPr>
      <w:r>
        <w:t xml:space="preserve">на выполнение строительно-монтажных работ</w:t>
      </w:r>
    </w:p>
    <w:p>
      <w:pPr>
        <w:pStyle w:val="FirstParagraph"/>
      </w:pPr>
      <w:r>
        <w:t xml:space="preserve">12 октября 2026 г. № 1</w:t>
      </w:r>
    </w:p>
    <w:p>
      <w:pPr>
        <w:pStyle w:val="BodyText"/>
      </w:pPr>
      <w:r>
        <w:t xml:space="preserve">1. Состав работ. Подрядчик выполняет на объекте по адресу: г. Пермь, ул. Заводская, д. 8 — устройство внутренних сетей электроснабжения и слаботочных систем в осях 1–12, включая прокладку кабеля, монтаж щитов, установку светильников и пусконаладку.</w:t>
      </w:r>
    </w:p>
    <w:p>
      <w:pPr>
        <w:pStyle w:val="BodyText"/>
      </w:pPr>
      <w:r>
        <w:t xml:space="preserve">2. Объём и цена. Объём работ и цены — по смете (приложение № 2 к договору). Общая стоимость работ по спецификации — 3 480 000 руб. Без НДС: подрядчик применяет УСН и освобождён от исполнения обязанностей плательщика НДС на основании статьи 145 НК РФ.</w:t>
      </w:r>
    </w:p>
    <w:p>
      <w:pPr>
        <w:pStyle w:val="BodyText"/>
      </w:pPr>
      <w:r>
        <w:t xml:space="preserve">3. Сроки. Начало работ — 20 октября 2026 г., окончание — 15 декабря 2026 г. Работы выполняются по графику (приложение № 3 к договору).</w:t>
      </w:r>
    </w:p>
    <w:p>
      <w:pPr>
        <w:pStyle w:val="BodyText"/>
      </w:pPr>
      <w:r>
        <w:t xml:space="preserve">4. Материалы и оборудование. Материалы и оборудование поставляет подрядчик; их стоимость включена в цену работ. Заказчик передаёт подрядчику проектную документацию по акту.</w:t>
      </w:r>
    </w:p>
    <w:p>
      <w:pPr>
        <w:pStyle w:val="BodyText"/>
      </w:pPr>
      <w:r>
        <w:t xml:space="preserve">5. Приёмка. Результат принимается по акту о приёмке выполненных работ (форма КС-2) и справке о стоимости (форма КС-3). Момент окончания работ — дата подписания акта КС-2.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 1 к договору подряда</dc:title>
  <dc:creator/>
  <dc:language>ru</dc:language>
  <cp:keywords/>
  <dcterms:created xsi:type="dcterms:W3CDTF">2026-10-31T20:36:15Z</dcterms:created>
  <dcterms:modified xsi:type="dcterms:W3CDTF">2026-10-31T20:36:15Z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