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№ 1</w:t>
      </w:r>
    </w:p>
    <w:p>
      <w:pPr>
        <w:pStyle w:val="FirstParagraph"/>
      </w:pPr>
      <w:r>
        <w:t xml:space="preserve">ООО «Ромашка», именуемое Заказчик,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ИП Иванов Иван Иванович, именуемый Исполнитель, действующий на основании листа записи ЕГРИП,</w:t>
      </w:r>
    </w:p>
    <w:p>
      <w:pPr>
        <w:pStyle w:val="BodyText"/>
      </w:pPr>
      <w:r>
        <w:t xml:space="preserve">составили настоящую спецификацию о нижеследующем.</w:t>
      </w:r>
    </w:p>
    <w:bookmarkStart w:id="10" w:name="спецификация-1"/>
    <w:p>
      <w:pPr>
        <w:pStyle w:val="Heading1"/>
      </w:pPr>
      <w:r>
        <w:t xml:space="preserve">Спецификация № 1</w:t>
      </w:r>
    </w:p>
    <w:bookmarkStart w:id="9" w:name="X8bddf4c692d67a91043531db3a7fc7d1c4ea6e1"/>
    <w:p>
      <w:pPr>
        <w:pStyle w:val="Heading2"/>
      </w:pPr>
      <w:r>
        <w:t xml:space="preserve">к договору возмездного оказания услуг № 12 от 01.11.2026</w:t>
      </w:r>
    </w:p>
    <w:p>
      <w:pPr>
        <w:pStyle w:val="FirstParagraph"/>
      </w:pPr>
      <w:r>
        <w:t xml:space="preserve">01 ноября 2026 г.</w:t>
      </w:r>
    </w:p>
    <w:p>
      <w:pPr>
        <w:pStyle w:val="BodyText"/>
      </w:pPr>
      <w:r>
        <w:t xml:space="preserve">1. Исполнитель оказывает Заказчику следующие услуги: ведение бухгалтерского учёта в программе 1С, подготовка и сдача отчётности в ФНС и СФР, расчёт заработной платы пяти сотрудников.</w:t>
      </w:r>
    </w:p>
    <w:p>
      <w:pPr>
        <w:pStyle w:val="BodyText"/>
      </w:pPr>
      <w:r>
        <w:t xml:space="preserve">2. Услуги оказываются с 01.11.2026 по 31.12.2026. Место оказания услуг: г. Москва, ул. Ленина, д. 1, офис 10.</w:t>
      </w:r>
    </w:p>
    <w:p>
      <w:pPr>
        <w:pStyle w:val="BodyText"/>
      </w:pPr>
      <w:r>
        <w:t xml:space="preserve">3. Стоимость услуг составляет 50 000 (пятьдесят тысяч) рублей в месяц, НДС не облагается на основании п. 1 ст. 145 НК РФ: Исполнитель применяет УСН, и его доход за 2025 год и с начала 2026 года не превысил 20 млн ₽; при превышении освобождение не применяется и в цене указывается НДС по ставке 22 % (или спецставке 5/7 % без вычетов). Цена является твёрдой и включает все расходы Исполнителя.</w:t>
      </w:r>
    </w:p>
    <w:p>
      <w:pPr>
        <w:pStyle w:val="BodyText"/>
      </w:pPr>
      <w:r>
        <w:t xml:space="preserve">4. Услуги сдаются по акту не позднее 5-го числа месяца, следующего за отчётным.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№ 1</dc:title>
  <dc:creator/>
  <dc:language>ru</dc:language>
  <cp:keywords/>
  <dcterms:created xsi:type="dcterms:W3CDTF">2026-10-28T23:30:18Z</dcterms:created>
  <dcterms:modified xsi:type="dcterms:W3CDTF">2026-10-28T23:30:18Z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