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специалиста-по-договорной-работе"/>
    <w:p>
      <w:pPr>
        <w:pStyle w:val="Heading2"/>
      </w:pPr>
      <w:r>
        <w:t xml:space="preserve">специалиста по договорной работе</w:t>
      </w:r>
    </w:p>
    <w:p>
      <w:pPr>
        <w:pStyle w:val="FirstParagraph"/>
      </w:pPr>
      <w:r>
        <w:t xml:space="preserve">1. Общие положения. 1.1. Специалист по договорной работе относится к категории специалистов и подчиняется ________________________________. 1.2. На должность назначается лицо с ____________________ образованием и опытом договорной работы не менее ____. 1.3. Специалист руководствуется законодательством Российской Федерации, уставом компании, приказами руководителя, положением о договорной работе и настоящей инструкцией.</w:t>
      </w:r>
    </w:p>
    <w:p>
      <w:pPr>
        <w:pStyle w:val="BodyText"/>
      </w:pPr>
      <w:r>
        <w:t xml:space="preserve">2. Обязанности. 2.1. Готовит проекты договоров ____________________ и дополнительных соглашений к ним по заявкам подразделений. 2.2. Проверяет проект договора: предмет, сроки, цену и порядок оплаты, ответственность сторон, реквизиты контрагента. 2.3. Согласует проект с ____________________ службами и собирает замечания. 2.4. Ведёт реестр договоров: существенные условия, срок действия, оплаты, подписанные акты. 2.5. Следит за сроками действия договоров и готовит дополнительные соглашения о продлении или изменении условий. 2.6. Проверяет первичные документы контрагентов: акты выполненных работ, счета, накладные — на соответствие условиям договора. 2.7. Готовит служебные записки о заключении договоров и об оплате. 2.8. Взаимодействует с контрагентами по вопросам исполнения обязательств и ведёт переписку.</w:t>
      </w:r>
    </w:p>
    <w:p>
      <w:pPr>
        <w:pStyle w:val="BodyText"/>
      </w:pPr>
      <w:r>
        <w:t xml:space="preserve">3. Права. 3.1. Запрашивать у подразделений документы и сведения, нужные для подготовки договора. 3.2. Возвращать проект договора на доработку, если условия расходятся с типовой формой или решением руководителя. 3.3. Вносить руководителю предложения по типовым формам договоров и порядку согласования.</w:t>
      </w:r>
    </w:p>
    <w:p>
      <w:pPr>
        <w:pStyle w:val="BodyText"/>
      </w:pPr>
      <w:r>
        <w:t xml:space="preserve">4. Ответственность. 4.1. За ненадлежащее исполнение обязанностей — в пределах, установленных трудовым законодательством. 4.2. За ошибки в договоре, приведшие к убыткам компании, — в пределах, установленных законом. 4.3. За разглашение сведений о цене и условиях договоров — в пределах, установленных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договорного отдела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2026-11-05T20:33:11Z</dcterms:created>
  <dcterms:modified xsi:type="dcterms:W3CDTF">2026-11-05T20:33:11Z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