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______________________________________,</w:t>
      </w:r>
    </w:p>
    <w:p>
      <w:pPr>
        <w:pStyle w:val="BodyText"/>
      </w:pPr>
      <w:r>
        <w:t xml:space="preserve">действующего на основании ______________________,</w:t>
      </w:r>
    </w:p>
    <w:p>
      <w:pPr>
        <w:pStyle w:val="BodyText"/>
      </w:pPr>
      <w:r>
        <w:t xml:space="preserve">и Заказчик: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шаблон-с-полями-для-заполнения"/>
    <w:p>
      <w:pPr>
        <w:pStyle w:val="Heading2"/>
      </w:pPr>
      <w:r>
        <w:t xml:space="preserve">шаблон с полями для заполнения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расчётов: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и порядок сдачи-приёмки: 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2026-11-01T20:36:27Z</dcterms:created>
  <dcterms:modified xsi:type="dcterms:W3CDTF">2026-11-01T20:36:27Z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