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Сопроводительный 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10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125190, Москва, Ленинградский пр-т, д. 80</w:t>
      </w:r>
    </w:p>
    <w:bookmarkStart w:id="10" w:name="сопроводительный-лист"/>
    <w:p>
      <w:pPr>
        <w:pStyle w:val="Heading1"/>
      </w:pPr>
      <w:r>
        <w:t xml:space="preserve">Сопроводительный лист</w:t>
      </w:r>
    </w:p>
    <w:bookmarkStart w:id="9" w:name="X5f01b79bfb484ee845329012dac697527896b65"/>
    <w:p>
      <w:pPr>
        <w:pStyle w:val="Heading2"/>
      </w:pPr>
      <w:r>
        <w:t xml:space="preserve">к документам по договору поставки № 47 от 12 марта 2026 г.</w:t>
      </w:r>
    </w:p>
    <w:p>
      <w:pPr>
        <w:pStyle w:val="FirstParagraph"/>
      </w:pPr>
      <w:r>
        <w:t xml:space="preserve">16 ноября 2026 г. № 112</w:t>
      </w:r>
    </w:p>
    <w:p>
      <w:pPr>
        <w:pStyle w:val="BodyText"/>
      </w:pPr>
      <w:r>
        <w:t xml:space="preserve">Направляем документы по договору поставки № 47 от 12 марта 2026 г.: акт сверки расчётов за январь — сентябрь 2026 года, счёт № 305 от 10 ноября 2026 г. и универсальный передаточный документ № 318 от 12 ноября 2026 г.</w:t>
      </w:r>
    </w:p>
    <w:p>
      <w:pPr>
        <w:pStyle w:val="BodyText"/>
      </w:pPr>
      <w:r>
        <w:t xml:space="preserve">Просим подписать акт сверки и вернуть один экземпляр в срок до 30 ноября 2026 года. Счёт просим оплатить до 25 ноября 2026 года.</w:t>
      </w:r>
    </w:p>
    <w:p>
      <w:pPr>
        <w:pStyle w:val="BodyText"/>
      </w:pPr>
      <w:r>
        <w:t xml:space="preserve">Приложение: 1) акт сверки на 2 л. в 2 экз.; 2) счёт на 1 л. в 1 экз.; 3) УПД на 2 л. в 2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Документы получил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А. С. Смирнов,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лист</dc:title>
  <dc:creator/>
  <dc:language>ru</dc:language>
  <cp:keywords/>
  <dcterms:created xsi:type="dcterms:W3CDTF">2026-11-03T20:38:12Z</dcterms:created>
  <dcterms:modified xsi:type="dcterms:W3CDTF">2026-11-03T20:38:12Z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