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Сопроводительное письмо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опроводительное-письмо"/>
    <w:p>
      <w:pPr>
        <w:pStyle w:val="Heading1"/>
      </w:pPr>
      <w:r>
        <w:t xml:space="preserve">Сопроводительное письмо</w:t>
      </w:r>
    </w:p>
    <w:bookmarkStart w:id="9" w:name="Xa9ce55ea7288fb21a3c69d715f5f5ad074ac811"/>
    <w:p>
      <w:pPr>
        <w:pStyle w:val="Heading2"/>
      </w:pPr>
      <w:r>
        <w:t xml:space="preserve">к дополнительному соглашению № 3 к договору поставки от 12 марта 2026 г. № 47/П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Направляю (направляем):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Сопроводительное письмо</dc:title>
  <dc:creator/>
  <dc:language>ru</dc:language>
  <cp:keywords/>
  <dcterms:created xsi:type="dcterms:W3CDTF">2026-11-07T20:48:58Z</dcterms:created>
  <dcterms:modified xsi:type="dcterms:W3CDTF">2026-11-07T20:48:58Z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