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Сообщение о последствиях несчастного случая на производстве и принятых мерах</w:t>
      </w:r>
    </w:p>
    <w:p>
      <w:pPr>
        <w:pStyle w:val="FirstParagraph"/>
      </w:pPr>
      <w:r>
        <w:t xml:space="preserve">В Государственную инспекцию труда</w:t>
      </w:r>
    </w:p>
    <w:p>
      <w:pPr>
        <w:pStyle w:val="BodyText"/>
      </w:pPr>
      <w:r>
        <w:t xml:space="preserve">в городе Москве</w:t>
      </w:r>
    </w:p>
    <w:bookmarkStart w:id="10" w:name="X27ac5a241f5c3142f68e882a8f661ef20ebb446"/>
    <w:p>
      <w:pPr>
        <w:pStyle w:val="Heading1"/>
      </w:pPr>
      <w:r>
        <w:t xml:space="preserve">Сообщение о последствиях несчастного случая на производстве и принятых мерах</w:t>
      </w:r>
    </w:p>
    <w:bookmarkStart w:id="9" w:name="по-форме-10"/>
    <w:p>
      <w:pPr>
        <w:pStyle w:val="Heading2"/>
      </w:pPr>
      <w:r>
        <w:t xml:space="preserve">по форме № 10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1. Наименование организации: ООО «Ромашка», ИНН 7701234567, адрес: 125009, г. Москва, ул. Тверская, д. 1.</w:t>
      </w:r>
    </w:p>
    <w:p>
      <w:pPr>
        <w:pStyle w:val="BodyText"/>
      </w:pPr>
      <w:r>
        <w:t xml:space="preserve">2. Несчастный случай произошёл 21 октября 2026 года в 14 часов 20 минут на территории цеха № 2 с оператором станка Смирновым Алексеем Петровичем, 1988 года рождения.</w:t>
      </w:r>
    </w:p>
    <w:p>
      <w:pPr>
        <w:pStyle w:val="BodyText"/>
      </w:pPr>
      <w:r>
        <w:t xml:space="preserve">3. Обстоятельства: при смене заготовки на фрезерном станке работник не обесточил оборудование, рука попала в зону вращения шпинделя. Расследование проведено комиссией, акт по форме Н-1 от 30 октября 2026 года № 1.</w:t>
      </w:r>
    </w:p>
    <w:p>
      <w:pPr>
        <w:pStyle w:val="BodyText"/>
      </w:pPr>
      <w:r>
        <w:t xml:space="preserve">4. Диагноз окончательный: открытый перелом правой кисти.</w:t>
      </w:r>
    </w:p>
    <w:p>
      <w:pPr>
        <w:pStyle w:val="BodyText"/>
      </w:pPr>
      <w:r>
        <w:t xml:space="preserve">5. Последствия несчастного случая: пострадавший выздоровел, временная нетрудоспособность закончилась 10 ноября 2026 года.</w:t>
      </w:r>
    </w:p>
    <w:p>
      <w:pPr>
        <w:pStyle w:val="BodyText"/>
      </w:pPr>
      <w:r>
        <w:t xml:space="preserve">6. Принятые меры: проведён внеплановый инструктаж с операторами станков, станок оборудован блокировкой, запрещающей работу при открытом ограждении; приказом от 12 ноября 2026 года № 45 усилен контроль за применением блокировок на участке.</w:t>
      </w:r>
    </w:p>
    <w:p>
      <w:pPr>
        <w:pStyle w:val="BodyText"/>
      </w:pPr>
      <w:r>
        <w:t xml:space="preserve">7. Приложения: акт по форме Н-1 на 3 л. в 1 экз., копия листка нетрудоспособности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последствиях несчастного случая на производстве и принятых мерах</dc:title>
  <dc:creator/>
  <dc:language>ru</dc:language>
  <cp:keywords/>
  <dcterms:created xsi:type="dcterms:W3CDTF">2026-11-06T22:04:19Z</dcterms:created>
  <dcterms:modified xsi:type="dcterms:W3CDTF">2026-11-06T22:04:19Z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