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работу в выходной день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сие-на-работу-в-выходной-день"/>
    <w:p>
      <w:pPr>
        <w:pStyle w:val="Heading1"/>
      </w:pPr>
      <w:r>
        <w:t xml:space="preserve">Согласие на работу в выходной день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Согласен (согласна) на привлечение к работе в выходной (нерабочий праздничный) день «___» __________ 20__ г. по причине: ____________________________________________________________</w:t>
      </w:r>
    </w:p>
    <w:p>
      <w:pPr>
        <w:pStyle w:val="BodyText"/>
      </w:pPr>
      <w:r>
        <w:t xml:space="preserve">С порядком оплаты по ст. 153 ТК РФ ознакомлен (ознакомлена): ____________________________________________________________</w:t>
      </w:r>
    </w:p>
    <w:p>
      <w:pPr>
        <w:pStyle w:val="BodyText"/>
      </w:pPr>
      <w:r>
        <w:t xml:space="preserve">Прошу предоставить другой день отдыха — «___» __________ 20__ г. (заполняется по желанию работника)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работу в выходной день</dc:title>
  <dc:creator/>
  <dc:language>ru</dc:language>
  <cp:keywords/>
  <dcterms:created xsi:type="dcterms:W3CDTF">2026-10-30T21:51:46Z</dcterms:created>
  <dcterms:modified xsi:type="dcterms:W3CDTF">2026-10-30T21:51:46Z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