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Согласие налогоплательщика на признание сведений, составляющих налоговую тайну, общедоступными</w:t>
      </w:r>
    </w:p>
    <w:p>
      <w:pPr>
        <w:pStyle w:val="FirstParagraph"/>
      </w:pPr>
      <w:r>
        <w:t xml:space="preserve">В налоговый орган (код) 7707</w:t>
      </w:r>
    </w:p>
    <w:p>
      <w:pPr>
        <w:pStyle w:val="BodyText"/>
      </w:pPr>
      <w:r>
        <w:t xml:space="preserve">ООО «Ромашка», ИНН 7707123456, КПП 770701001</w:t>
      </w:r>
    </w:p>
    <w:p>
      <w:pPr>
        <w:pStyle w:val="BodyText"/>
      </w:pPr>
      <w:r>
        <w:t xml:space="preserve">ИНН 7707123456, КПП 770701001</w:t>
      </w:r>
    </w:p>
    <w:bookmarkStart w:id="10" w:name="X71639a2ea9646a6311607ed1914062954a140d9"/>
    <w:p>
      <w:pPr>
        <w:pStyle w:val="Heading1"/>
      </w:pPr>
      <w:r>
        <w:t xml:space="preserve">Согласие налогоплательщика на признание сведений, составляющих налоговую тайну, общедоступными</w:t>
      </w:r>
    </w:p>
    <w:bookmarkStart w:id="9" w:name="форма-по-кнд-1110058"/>
    <w:p>
      <w:pPr>
        <w:pStyle w:val="Heading2"/>
      </w:pPr>
      <w:r>
        <w:t xml:space="preserve">Форма по КНД 1110058</w:t>
      </w:r>
    </w:p>
    <w:p>
      <w:pPr>
        <w:pStyle w:val="FirstParagraph"/>
      </w:pPr>
      <w:r>
        <w:t xml:space="preserve">20 ноября 2026 г.</w:t>
      </w:r>
    </w:p>
    <w:p>
      <w:pPr>
        <w:pStyle w:val="BodyText"/>
      </w:pPr>
      <w:r>
        <w:t xml:space="preserve">В соответствии с подпунктом 1 пункта 1 и пунктом 2.3 статьи 102 Налогового кодекса Российской Федерации ООО «Ромашка» даёт согласие на признание сведений, составляющих налоговую тайну, общедоступными.</w:t>
      </w:r>
    </w:p>
    <w:p>
      <w:pPr>
        <w:pStyle w:val="BodyText"/>
      </w:pPr>
      <w:r>
        <w:t xml:space="preserve">Сведения, которые становятся общедоступными: сведения о суммах доходов и расходов, о начисленных и уплаченных налогах, о результатах налоговых проверок.</w:t>
      </w:r>
    </w:p>
    <w:p>
      <w:pPr>
        <w:pStyle w:val="BodyText"/>
      </w:pPr>
      <w:r>
        <w:t xml:space="preserve">Согласие действует до 31 декабря 2028 года.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Согласие налогоплательщика на признание сведений, составляющих налоговую тайну, общедоступными</dc:title>
  <dc:creator/>
  <dc:language>ru</dc:language>
  <cp:keywords/>
  <dcterms:created xsi:type="dcterms:W3CDTF">2026-11-07T20:48:50Z</dcterms:created>
  <dcterms:modified xsi:type="dcterms:W3CDTF">2026-11-07T20:48:50Z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