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об отступном по договору займа</w:t>
      </w:r>
    </w:p>
    <w:p>
      <w:pPr>
        <w:pStyle w:val="FirstParagraph"/>
      </w:pPr>
      <w:r>
        <w:t xml:space="preserve">ООО «Ромашка», именуемое в дальнейшем «Займодавец»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И. И. Иванов, именуемый в дальнейшем «Заёмщик»,</w:t>
      </w:r>
    </w:p>
    <w:p>
      <w:pPr>
        <w:pStyle w:val="BodyText"/>
      </w:pPr>
      <w:r>
        <w:t xml:space="preserve">с другой стороны, вместе именуемые «Стороны», заключили настоящее соглашение о нижеследующем.</w:t>
      </w:r>
    </w:p>
    <w:bookmarkStart w:id="10" w:name="Xd256b726c8de4b00526f6d24c99c2cc0d19e8c2"/>
    <w:p>
      <w:pPr>
        <w:pStyle w:val="Heading1"/>
      </w:pPr>
      <w:r>
        <w:t xml:space="preserve">Соглашение об отступном по договору займа</w:t>
      </w:r>
    </w:p>
    <w:bookmarkStart w:id="9" w:name="путем-передачи-имущества"/>
    <w:p>
      <w:pPr>
        <w:pStyle w:val="Heading2"/>
      </w:pPr>
      <w:r>
        <w:t xml:space="preserve">путем передачи имущества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1. Между Сторонами заключён договор займа от 10 февраля 2026 г. № 7 на сумму 2 400 000 рублей со сроком возврата до 1 декабря 2026 г. Заёмщик вернул 400 000 рублей; задолженность по основному долгу составляет 2 000 000 рублей.</w:t>
      </w:r>
    </w:p>
    <w:p>
      <w:pPr>
        <w:pStyle w:val="BodyText"/>
      </w:pPr>
      <w:r>
        <w:t xml:space="preserve">2. В счёт погашения задолженности, указанной в пункте 1, Заёмщик передаёт Займодавцу в собственность следующее имущество: автомобиль Lada Vesta, 2023 года выпуска, VIN XTAGFL110M0000000, государственный регистрационный знак А000АА00, стоимость по соглашению Сторон — 2 000 000 рублей.</w:t>
      </w:r>
    </w:p>
    <w:p>
      <w:pPr>
        <w:pStyle w:val="BodyText"/>
      </w:pPr>
      <w:r>
        <w:t xml:space="preserve">3. Имущество принадлежит Заёмщику на праве собственности, не заложено, под арестом и запретом не состоит, правами третьих лиц не обременено.</w:t>
      </w:r>
    </w:p>
    <w:p>
      <w:pPr>
        <w:pStyle w:val="BodyText"/>
      </w:pPr>
      <w:r>
        <w:t xml:space="preserve">4. Заёмщик передаёт имущество и документы к нему в течение 10 рабочих дней с даты подписания настоящего соглашения по акту приёма-передачи.</w:t>
      </w:r>
    </w:p>
    <w:p>
      <w:pPr>
        <w:pStyle w:val="BodyText"/>
      </w:pPr>
      <w:r>
        <w:t xml:space="preserve">5. Обязательство Заёмщика по возврату займа прекращается в момент передачи имущества Займодавцу по акту. Если стоимость имущества превышает задолженность, разница Займодавцем не возвращается и не засчитывается в счёт иных обязательств.</w:t>
      </w:r>
    </w:p>
    <w:p>
      <w:pPr>
        <w:pStyle w:val="BodyText"/>
      </w:pPr>
      <w:r>
        <w:t xml:space="preserve">6. Стороны подтверждают, что соглашение заключено добровольно, без принуждения, на условиях, которые их устраивают.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отступном по договору займа</dc:title>
  <dc:creator/>
  <dc:language>ru</dc:language>
  <cp:keywords/>
  <dcterms:created xsi:type="dcterms:W3CDTF">2026-11-02T20:36:01Z</dcterms:created>
  <dcterms:modified xsi:type="dcterms:W3CDTF">2026-11-02T20:36:01Z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