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отступном</w:t>
      </w:r>
    </w:p>
    <w:p>
      <w:pPr>
        <w:pStyle w:val="FirstParagraph"/>
      </w:pPr>
      <w:r>
        <w:t xml:space="preserve">Индивидуальный предприниматель Смирнов Олег Петрович</w:t>
      </w:r>
    </w:p>
    <w:p>
      <w:pPr>
        <w:pStyle w:val="BodyText"/>
      </w:pPr>
      <w:r>
        <w:t xml:space="preserve">ИНН 770123456789, ОГРНИП 326770000123456</w:t>
      </w:r>
    </w:p>
    <w:p>
      <w:pPr>
        <w:pStyle w:val="BodyText"/>
      </w:pPr>
      <w:r>
        <w:t xml:space="preserve">Индивидуальный предприниматель Кузнецов Андрей Ильич</w:t>
      </w:r>
    </w:p>
    <w:p>
      <w:pPr>
        <w:pStyle w:val="BodyText"/>
      </w:pPr>
      <w:r>
        <w:t xml:space="preserve">ИНН 770987654321, ОГРНИП 326770000654321</w:t>
      </w:r>
    </w:p>
    <w:bookmarkStart w:id="10" w:name="соглашение-об-отступном"/>
    <w:p>
      <w:pPr>
        <w:pStyle w:val="Heading1"/>
      </w:pPr>
      <w:r>
        <w:t xml:space="preserve">Соглашение об отступном</w:t>
      </w:r>
    </w:p>
    <w:bookmarkStart w:id="9" w:name="к-договору-займа-7-от-12-марта-2026-г."/>
    <w:p>
      <w:pPr>
        <w:pStyle w:val="Heading2"/>
      </w:pPr>
      <w:r>
        <w:t xml:space="preserve">к договору займа № 7 от 12 марта 2026 г.</w:t>
      </w:r>
    </w:p>
    <w:p>
      <w:pPr>
        <w:pStyle w:val="FirstParagraph"/>
      </w:pPr>
      <w:r>
        <w:t xml:space="preserve">«20» октября 2026 г.</w:t>
      </w:r>
    </w:p>
    <w:p>
      <w:pPr>
        <w:pStyle w:val="BodyText"/>
      </w:pPr>
      <w:r>
        <w:t xml:space="preserve">1.1. Должник по договору займа № 7 от 12 марта 2026 г. обязался вернуть Кредитору 2 400 000 рублей до 1 октября 2026 года. На дату подписания соглашения долг не возвращён.</w:t>
      </w:r>
    </w:p>
    <w:p>
      <w:pPr>
        <w:pStyle w:val="BodyText"/>
      </w:pPr>
      <w:r>
        <w:t xml:space="preserve">1.2. Стороны договорились прекратить это обязательство предоставлением отступного: Должник передаёт Кредитору нежилое помещение площадью 84,6 кв. м с кадастровым номером 77:01:0002003:1234 по адресу: г. Москва, ул. Малая Пионерская, д. 12, пом. 4.</w:t>
      </w:r>
    </w:p>
    <w:p>
      <w:pPr>
        <w:pStyle w:val="BodyText"/>
      </w:pPr>
      <w:r>
        <w:t xml:space="preserve">1.3. Стоимость передаваемого имущества равна сумме долга. Обязательство Должника прекращается полностью с момента передачи помещения Кредитору по акту.</w:t>
      </w:r>
    </w:p>
    <w:p>
      <w:pPr>
        <w:pStyle w:val="BodyText"/>
      </w:pPr>
      <w:r>
        <w:t xml:space="preserve">2.1. Помещение передаётся Кредитору в течение 10 рабочих дней с даты подписания соглашения по акту приёма-передачи. Расходы на регистрацию перехода права несёт Должник.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О. П.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</dc:title>
  <dc:creator/>
  <dc:language>ru</dc:language>
  <cp:keywords/>
  <dcterms:created xsi:type="dcterms:W3CDTF">2026-11-04T20:36:24Z</dcterms:created>
  <dcterms:modified xsi:type="dcterms:W3CDTF">2026-11-04T20:36:24Z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