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об исполнении обязательств по договору</w:t>
      </w:r>
    </w:p>
    <w:p>
      <w:pPr>
        <w:pStyle w:val="FirstParagraph"/>
      </w:pPr>
      <w:r>
        <w:t xml:space="preserve">ООО «Ромашка», именуемое в дальнейшем «Покупатель»,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«Лютик», именуемое в дальнейшем «Поставщик», в лице директора И. И. Иванова, действующего на основании устава,</w:t>
      </w:r>
    </w:p>
    <w:bookmarkStart w:id="10" w:name="Xa28105a9549642872aa243d9a5ea971b3fd1931"/>
    <w:p>
      <w:pPr>
        <w:pStyle w:val="Heading1"/>
      </w:pPr>
      <w:r>
        <w:t xml:space="preserve">Соглашение об исполнении обязательств по договору</w:t>
      </w:r>
    </w:p>
    <w:bookmarkStart w:id="9" w:name="Xe4877ad5c8cf7f2d892d88ca526b673156d6f37"/>
    <w:p>
      <w:pPr>
        <w:pStyle w:val="Heading2"/>
      </w:pPr>
      <w:r>
        <w:t xml:space="preserve">к договору поставки от 12 января 2026 г. № 7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Стороны заключили настоящий договор поставки от 12 января 2026 г. № 7 (далее — основной договор) и договорились уточнить порядок исполнения обязательств по нему.</w:t>
      </w:r>
    </w:p>
    <w:p>
      <w:pPr>
        <w:pStyle w:val="BodyText"/>
      </w:pPr>
      <w:r>
        <w:t xml:space="preserve">1. Поставщик обязуется передать Покупателю товар по спецификации (приложение № 1 к основному договору) партиями: первую партию в количестве 200 единиц — до 15 декабря 2026 г., вторую партию в количестве 300 единиц — до 31 января 2027 г.</w:t>
      </w:r>
    </w:p>
    <w:p>
      <w:pPr>
        <w:pStyle w:val="BodyText"/>
      </w:pPr>
      <w:r>
        <w:t xml:space="preserve">2. Покупатель обязуется принять каждую партию и оплатить её в течение 10 рабочих дней с даты подписания универсального передаточного документа.</w:t>
      </w:r>
    </w:p>
    <w:p>
      <w:pPr>
        <w:pStyle w:val="BodyText"/>
      </w:pPr>
      <w:r>
        <w:t xml:space="preserve">3. Исполнение подтверждается универсальным передаточным документом, подписанным обеими Сторонами, и актом сверки, который Стороны подписывают ежемесячно не позднее 5-го числа следующего месяца.</w:t>
      </w:r>
    </w:p>
    <w:p>
      <w:pPr>
        <w:pStyle w:val="BodyText"/>
      </w:pPr>
      <w:r>
        <w:t xml:space="preserve">4. Если партия передана позже срока, Поставщик уплачивает Покупателю неустойку в размере 0,1 % от стоимости просроченной партии за каждый день просрочки. Неустойка начисляется со дня, следующего за днём срока, и до дня фактической передачи включительно.</w:t>
      </w:r>
    </w:p>
    <w:p>
      <w:pPr>
        <w:pStyle w:val="BodyText"/>
      </w:pPr>
      <w:r>
        <w:t xml:space="preserve">5. Настоящее соглашение — часть основного договора. В остальном, что им не изменено, действуют условия основного договора.</w:t>
      </w:r>
    </w:p>
    <w:p>
      <w:pPr>
        <w:pStyle w:val="BodyText"/>
      </w:pPr>
      <w:r>
        <w:t xml:space="preserve">6. Соглашение составлено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об исполнении обязательств по договору</dc:title>
  <dc:creator/>
  <dc:language>ru</dc:language>
  <cp:keywords/>
  <dcterms:created xsi:type="dcterms:W3CDTF">2026-11-06T22:04:00Z</dcterms:created>
  <dcterms:modified xsi:type="dcterms:W3CDTF">2026-11-06T22:04:00Z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