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выплате действительной стоимости доли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</w:t>
      </w:r>
    </w:p>
    <w:p>
      <w:pPr>
        <w:pStyle w:val="BodyText"/>
      </w:pPr>
      <w:r>
        <w:t xml:space="preserve">и ______________________________________, именуемый в дальнейшем «Участник»,</w:t>
      </w:r>
    </w:p>
    <w:bookmarkStart w:id="10" w:name="X774d1a24f397a95758c5bbe3a37fd5f9da5075c"/>
    <w:p>
      <w:pPr>
        <w:pStyle w:val="Heading1"/>
      </w:pPr>
      <w:r>
        <w:t xml:space="preserve">Соглашение о выплате действительной стоимости доли</w:t>
      </w:r>
    </w:p>
    <w:bookmarkStart w:id="9" w:name="Xb28856c935324d3a7b5890c8bce782f35cb2cda"/>
    <w:p>
      <w:pPr>
        <w:pStyle w:val="Heading2"/>
      </w:pPr>
      <w:r>
        <w:t xml:space="preserve">о порядке и сроках выплаты вышедшему участнику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Участник вышел из Общества «___» __________ 20__ года. Доля Участника в уставном капитале составляла ____ %.</w:t>
      </w:r>
    </w:p>
    <w:p>
      <w:pPr>
        <w:pStyle w:val="BodyText"/>
      </w:pPr>
      <w:r>
        <w:t xml:space="preserve">2. Действительная стоимость доли определена по данным бухгалтерской отчётности Общества за ______ год и составляет ____________ рублей.</w:t>
      </w:r>
    </w:p>
    <w:p>
      <w:pPr>
        <w:pStyle w:val="BodyText"/>
      </w:pPr>
      <w:r>
        <w:t xml:space="preserve">3. Общество выплачивает Участнику стоимость доли в рассрочку: ____________ рублей до «___» __________ 20__ года и ____________ рублей до «___» __________ 20__ года.</w:t>
      </w:r>
    </w:p>
    <w:p>
      <w:pPr>
        <w:pStyle w:val="BodyText"/>
      </w:pPr>
      <w:r>
        <w:t xml:space="preserve">4. На сумму, не выплаченную в срок, Общество уплачивает проценты по статье 395 ГК РФ со дня, следующего за днём платежа по графику, по день фактической уплаты.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выплате действительной стоимости доли</dc:title>
  <dc:creator/>
  <dc:language>ru</dc:language>
  <cp:keywords/>
  <dcterms:created xsi:type="dcterms:W3CDTF">2026-11-02T20:35:57Z</dcterms:created>
  <dcterms:modified xsi:type="dcterms:W3CDTF">2026-11-02T20:35:57Z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