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о перемене лиц в обязательстве</w:t>
      </w:r>
    </w:p>
    <w:p>
      <w:pPr>
        <w:pStyle w:val="FirstParagraph"/>
      </w:pPr>
      <w:r>
        <w:t xml:space="preserve">ООО «Северный склад»</w:t>
      </w:r>
    </w:p>
    <w:p>
      <w:pPr>
        <w:pStyle w:val="BodyText"/>
      </w:pPr>
      <w:r>
        <w:t xml:space="preserve">в лице генерального директора А. В. Смирнова,</w:t>
      </w:r>
    </w:p>
    <w:p>
      <w:pPr>
        <w:pStyle w:val="BodyText"/>
      </w:pPr>
      <w:r>
        <w:t xml:space="preserve">действующего на основании устава,</w:t>
      </w:r>
    </w:p>
    <w:p>
      <w:pPr>
        <w:pStyle w:val="BodyText"/>
      </w:pPr>
      <w:r>
        <w:t xml:space="preserve">ООО «Ромашка»</w:t>
      </w:r>
    </w:p>
    <w:p>
      <w:pPr>
        <w:pStyle w:val="BodyText"/>
      </w:pPr>
      <w:r>
        <w:t xml:space="preserve">в лице директора И. И. Иванова,</w:t>
      </w:r>
    </w:p>
    <w:p>
      <w:pPr>
        <w:pStyle w:val="BodyText"/>
      </w:pPr>
      <w:r>
        <w:t xml:space="preserve">действующего на основании устава,</w:t>
      </w:r>
    </w:p>
    <w:p>
      <w:pPr>
        <w:pStyle w:val="BodyText"/>
      </w:pPr>
      <w:r>
        <w:t xml:space="preserve">ООО «Восход»</w:t>
      </w:r>
    </w:p>
    <w:p>
      <w:pPr>
        <w:pStyle w:val="BodyText"/>
      </w:pPr>
      <w:r>
        <w:t xml:space="preserve">в лице директора П. П. Петрова,</w:t>
      </w:r>
    </w:p>
    <w:p>
      <w:pPr>
        <w:pStyle w:val="BodyText"/>
      </w:pPr>
      <w:r>
        <w:t xml:space="preserve">действующего на основании устава,</w:t>
      </w:r>
    </w:p>
    <w:bookmarkStart w:id="10" w:name="Xf944e73ca254e7b7316a593dfaa724eb2e27ed6"/>
    <w:p>
      <w:pPr>
        <w:pStyle w:val="Heading1"/>
      </w:pPr>
      <w:r>
        <w:t xml:space="preserve">Соглашение о перемене лиц в обязательстве</w:t>
      </w:r>
    </w:p>
    <w:bookmarkStart w:id="9" w:name="Xf43101d10dcac7f7c8f138cdc0525a3f1dd208e"/>
    <w:p>
      <w:pPr>
        <w:pStyle w:val="Heading2"/>
      </w:pPr>
      <w:r>
        <w:t xml:space="preserve">по договору поставки № 27 от 12 марта 2026 г.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Между ООО «Ромашка» (покупатель) и ООО «Северный склад» (поставщик) заключён договор поставки № 27 от 12 марта 2026 г. По договору поставщик обязался передать покупателю строительные материалы на сумму 1 200 000 рублей, а покупатель — принять товар и оплатить его.</w:t>
      </w:r>
    </w:p>
    <w:p>
      <w:pPr>
        <w:pStyle w:val="BodyText"/>
      </w:pPr>
      <w:r>
        <w:t xml:space="preserve">ООО «Северный склад» передаёт ООО «Восход» все права и обязанности поставщика по договору поставки № 27 от 12 марта 2026 г., а ООО «Восход» принимает их в полном объёме и становится стороной договора вместо ООО «Северный склад».</w:t>
      </w:r>
    </w:p>
    <w:p>
      <w:pPr>
        <w:pStyle w:val="BodyText"/>
      </w:pPr>
      <w:r>
        <w:t xml:space="preserve">На дату подписания соглашения товар поставлен на сумму 700 000 рублей и оплачен покупателем полностью. Товар на сумму 500 000 рублей не поставлен, деньги за него покупатель не перечислял. Задолженность сторон по договору отсутствует.</w:t>
      </w:r>
    </w:p>
    <w:p>
      <w:pPr>
        <w:pStyle w:val="BodyText"/>
      </w:pPr>
      <w:r>
        <w:t xml:space="preserve">ООО «Северный склад» передаёт ООО «Восход» документы по договору: спецификации, товарные накладные, акты сверки, переписку о сроках поставки. Документы передаются в течение 5 рабочих дней с даты подписания соглашения по акту приёма-передачи.</w:t>
      </w:r>
    </w:p>
    <w:p>
      <w:pPr>
        <w:pStyle w:val="BodyText"/>
      </w:pPr>
      <w:r>
        <w:t xml:space="preserve">ООО «Ромашка» даёт согласие на перемену лиц в обязательстве на условиях настоящего соглашения. Возражений против замены поставщика покупатель не заявляет.</w:t>
      </w:r>
    </w:p>
    <w:p>
      <w:pPr>
        <w:pStyle w:val="BodyText"/>
      </w:pPr>
      <w:r>
        <w:t xml:space="preserve">В остальном, что не предусмотрено настоящим соглашением, стороны руководствуются договором поставки № 27 от 12 марта 2026 г. и законодательством Российской Федерации.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Сторона 1 — первоначальный должник и кредитор</w:t>
            </w:r>
          </w:p>
          <w:p>
            <w:pPr>
              <w:pStyle w:val="BodyText"/>
            </w:pPr>
            <w:r>
              <w:t xml:space="preserve">Генеральный директор ООО «Северный склад»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Сторона 2 — кредитор по договору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Сторона 3 — новый участник договора</w:t>
            </w:r>
          </w:p>
          <w:p>
            <w:pPr>
              <w:pStyle w:val="BodyText"/>
            </w:pPr>
            <w:r>
              <w:t xml:space="preserve">Директор ООО «Восход»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перемене лиц в обязательстве</dc:title>
  <dc:creator/>
  <dc:language>ru</dc:language>
  <cp:keywords/>
  <dcterms:created xsi:type="dcterms:W3CDTF">2026-11-06T22:03:51Z</dcterms:created>
  <dcterms:modified xsi:type="dcterms:W3CDTF">2026-11-06T22:03:51Z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