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Исполнитель: ООО «Стройсервис»</w:t>
      </w:r>
    </w:p>
    <w:p>
      <w:pPr>
        <w:pStyle w:val="BodyText"/>
      </w:pPr>
      <w:r>
        <w:t xml:space="preserve">Основание: договор подряда № 18 от 12 октября 2026 г.</w:t>
      </w:r>
    </w:p>
    <w:bookmarkStart w:id="10" w:name="смета"/>
    <w:p>
      <w:pPr>
        <w:pStyle w:val="Heading1"/>
      </w:pPr>
      <w:r>
        <w:t xml:space="preserve">Смета</w:t>
      </w:r>
    </w:p>
    <w:bookmarkStart w:id="9" w:name="X4595a523d69b92a498d289b4f66c159a9ff0465"/>
    <w:p>
      <w:pPr>
        <w:pStyle w:val="Heading2"/>
      </w:pPr>
      <w:r>
        <w:t xml:space="preserve">на ремонт помещения по адресу: г. Москва, ул. Лесная, д. 7, пом. 3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Смета составлена в ценах на 16 ноября 2026 года и включает стоимость работ, материалов и оборудования, перечисленных в таблице.</w:t>
      </w:r>
    </w:p>
    <w:p>
      <w:pPr>
        <w:pStyle w:val="BodyText"/>
      </w:pPr>
      <w:r>
        <w:t xml:space="preserve">Цены на материалы приняты по коммерческим предложениям поставщиков, приложенным к смете. Объём работ определён по обмерному плану помещения.</w:t>
      </w:r>
    </w:p>
    <w:p>
      <w:pPr>
        <w:pStyle w:val="BodyText"/>
      </w:pPr>
      <w:r>
        <w:t xml:space="preserve">Сумма сметы: 1 248 600 рублей. НДС не облагается: исполнитель освобождён от исполнения обязанностей плательщика НДС по статье 145 НК РФ.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 исполнитель</w:t>
            </w:r>
          </w:p>
          <w:p>
            <w:pPr>
              <w:pStyle w:val="BodyText"/>
            </w:pPr>
            <w:r>
              <w:t xml:space="preserve">Директор ООО «Стройсервис»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 заказчик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</dc:title>
  <dc:creator/>
  <dc:language>ru</dc:language>
  <cp:keywords/>
  <dcterms:created xsi:type="dcterms:W3CDTF">2026-11-01T20:36:12Z</dcterms:created>
  <dcterms:modified xsi:type="dcterms:W3CDTF">2026-11-01T20:36:12Z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