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Смета на электромонтажные работы</w:t>
      </w:r>
    </w:p>
    <w:p>
      <w:pPr>
        <w:pStyle w:val="FirstParagraph"/>
      </w:pPr>
      <w:r>
        <w:t xml:space="preserve">Заказчик: ООО «Ромашка»</w:t>
      </w:r>
    </w:p>
    <w:p>
      <w:pPr>
        <w:pStyle w:val="BodyText"/>
      </w:pPr>
      <w:r>
        <w:t xml:space="preserve">Подрядчик: ООО «ЭлектроМонтаж»</w:t>
      </w:r>
    </w:p>
    <w:p>
      <w:pPr>
        <w:pStyle w:val="BodyText"/>
      </w:pPr>
      <w:r>
        <w:t xml:space="preserve">Основание: договор подряда № 27 от 12 октября 2026 г.</w:t>
      </w:r>
    </w:p>
    <w:p>
      <w:pPr>
        <w:pStyle w:val="BodyText"/>
      </w:pPr>
      <w:r>
        <w:t xml:space="preserve">Проект: шифр ЭС-2026-14, ООО «ПроектСеть»</w:t>
      </w:r>
    </w:p>
    <w:bookmarkStart w:id="10" w:name="смета-на-электромонтажные-работы"/>
    <w:p>
      <w:pPr>
        <w:pStyle w:val="Heading1"/>
      </w:pPr>
      <w:r>
        <w:t xml:space="preserve">Смета на электромонтажные работы</w:t>
      </w:r>
    </w:p>
    <w:bookmarkStart w:id="9" w:name="X9991fe16422f35ea7ef29dd681eef4b94d7bb65"/>
    <w:p>
      <w:pPr>
        <w:pStyle w:val="Heading2"/>
      </w:pPr>
      <w:r>
        <w:t xml:space="preserve">по проекту электроснабжения офиса на 1 200 м²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Смета составлена базисно-индексным методом в уровне цен на ноябрь 2026 года по сборникам ФЕР-2022 в редакции 2026 года. Накладные расходы и сметная прибыль приняты по видам работ согласно методике Минстроя.</w:t>
      </w:r>
    </w:p>
    <w:p>
      <w:pPr>
        <w:pStyle w:val="BodyText"/>
      </w:pPr>
      <w:r>
        <w:t xml:space="preserve">Объёмы работ определены по проекту ЭС-2026-14 и ведомости объёмов работ. Стоимость материалов и оборудования принята по счетам поставщиков на дату составления сметы и указана отдельным разделом.</w:t>
      </w:r>
    </w:p>
    <w:p>
      <w:pPr>
        <w:pStyle w:val="BodyText"/>
      </w:pPr>
      <w:r>
        <w:t xml:space="preserve">Сметная стоимость работ составляет 1 847 300 рублей без НДС, в том числе стоимость материалов 1 012 500 рублей. НДС начисляется по действующей ставке.</w:t>
      </w:r>
    </w:p>
    <w:p>
      <w:pPr>
        <w:pStyle w:val="BodyText"/>
      </w:pPr>
      <w:r>
        <w:t xml:space="preserve">Приложение: ведомость объёмов работ на 6 л. в 1 экз., спецификация материалов на 4 л. в 1 экз., счета поставщиков на 9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 смету</w:t>
            </w:r>
          </w:p>
          <w:p>
            <w:pPr>
              <w:pStyle w:val="BodyText"/>
            </w:pPr>
            <w:r>
              <w:t xml:space="preserve">Инженер-сметчик</w:t>
            </w:r>
          </w:p>
          <w:p>
            <w:pPr>
              <w:pStyle w:val="BodyText"/>
            </w:pPr>
            <w:r>
              <w:t xml:space="preserve">____________ / А. С. Кузнецов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Согласовал подрядчик</w:t>
            </w:r>
          </w:p>
          <w:p>
            <w:pPr>
              <w:pStyle w:val="BodyText"/>
            </w:pPr>
            <w:r>
              <w:t xml:space="preserve">Главный инженер ООО «ЭлектроМонтаж»</w:t>
            </w:r>
          </w:p>
          <w:p>
            <w:pPr>
              <w:pStyle w:val="BodyText"/>
            </w:pPr>
            <w:r>
              <w:t xml:space="preserve">____________ / В. П. Орлов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Смета на электромонтажные работы</dc:title>
  <dc:creator/>
  <dc:language>ru</dc:language>
  <cp:keywords/>
  <dcterms:created xsi:type="dcterms:W3CDTF">2026-11-07T20:48:29Z</dcterms:created>
  <dcterms:modified xsi:type="dcterms:W3CDTF">2026-11-07T20:48:29Z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