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a6009f8648828fae2ae140ae3cd3381da2d7b5d"/>
    <w:p>
      <w:pPr>
        <w:pStyle w:val="Heading2"/>
      </w:pPr>
      <w:r>
        <w:t xml:space="preserve">о досрочном снятии дисциплинарного взыскания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изменилось: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2026-11-05T20:32:59Z</dcterms:created>
  <dcterms:modified xsi:type="dcterms:W3CDTF">2026-11-05T20:32:59Z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