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снабжения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f0f059526863234739b48f43af3abe0b3c703c9"/>
    <w:p>
      <w:pPr>
        <w:pStyle w:val="Heading2"/>
      </w:pPr>
      <w:r>
        <w:t xml:space="preserve">о возмещении расходов, понесённых в интересах организации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10 ноября 2026 года по поручению руководителя отдела я закупил канцтовары для офиса: бумагу, картриджи и папки. Товар принят на склад, накладная № 118 подписана кладовщиком.</w:t>
      </w:r>
    </w:p>
    <w:p>
      <w:pPr>
        <w:pStyle w:val="BodyText"/>
      </w:pPr>
      <w:r>
        <w:t xml:space="preserve">Расходы оплачены моими личными деньгами — 12 480 рублей. Прошу возместить эту сумму перечислением на мою карту. Чеки и накладная прилагаются.</w:t>
      </w:r>
    </w:p>
    <w:p>
      <w:pPr>
        <w:pStyle w:val="BodyText"/>
      </w:pPr>
      <w:r>
        <w:t xml:space="preserve">Приложение: кассовые чеки на 3 л., накладная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отдела снабжения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снабжения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2026-10-30T21:51:34Z</dcterms:created>
  <dcterms:modified xsi:type="dcterms:W3CDTF">2026-10-30T21:51:34Z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