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Служебная записка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заведующего складом</w:t>
      </w:r>
    </w:p>
    <w:p>
      <w:pPr>
        <w:pStyle w:val="BodyText"/>
      </w:pPr>
      <w:r>
        <w:t xml:space="preserve">И. И. Иванова</w:t>
      </w:r>
    </w:p>
    <w:bookmarkStart w:id="10" w:name="служебная-записка"/>
    <w:p>
      <w:pPr>
        <w:pStyle w:val="Heading1"/>
      </w:pPr>
      <w:r>
        <w:t xml:space="preserve">Служебная записка</w:t>
      </w:r>
    </w:p>
    <w:bookmarkStart w:id="9" w:name="о-списании-материальных-ценностей"/>
    <w:p>
      <w:pPr>
        <w:pStyle w:val="Heading2"/>
      </w:pPr>
      <w:r>
        <w:t xml:space="preserve">о списании материальных ценностей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На складе хранятся материалы, пришедшие в негодность: 12 рулонов упаковочной плёнки и 40 картонных коробов. При осмотре 14 ноября 2026 года комиссия установила, что плёнка порвана и слиплась от влаги, короба размокли и деформированы. Причина — протечка кровли над стеллажом № 4, о которой составлен акт.</w:t>
      </w:r>
    </w:p>
    <w:p>
      <w:pPr>
        <w:pStyle w:val="BodyText"/>
      </w:pPr>
      <w:r>
        <w:t xml:space="preserve">Прошу разрешить списать перечисленные ценности по акту о порче и создать комиссию для оформления списания. Балансовая стоимость — по данным бухгалтерского учёта на дату осмотра.</w:t>
      </w:r>
    </w:p>
    <w:p>
      <w:pPr>
        <w:pStyle w:val="BodyText"/>
      </w:pPr>
      <w:r>
        <w:t xml:space="preserve">Приложение: акт осмотра от 14.11.2026 на 2 л. в 1 экз.; дефектная ведомость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Автор записки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Служебная записка</dc:title>
  <dc:creator/>
  <dc:language>ru</dc:language>
  <cp:keywords/>
  <dcterms:created xsi:type="dcterms:W3CDTF">2026-10-30T21:51:33Z</dcterms:created>
  <dcterms:modified xsi:type="dcterms:W3CDTF">2026-10-30T21:51:33Z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