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руководителя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премировании-сотрудника"/>
    <w:p>
      <w:pPr>
        <w:pStyle w:val="Heading2"/>
      </w:pPr>
      <w:r>
        <w:t xml:space="preserve">о премировании сотрудника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 соответствии с пунктом 4.2 Положения о премировании ООО «Ромашка» и статьёй 191 Трудового кодекса РФ прошу рассмотреть возможность премирования менеджера по продажам С. С. Сидоровой (табельный номер 14) в размере 30 000 рублей.</w:t>
      </w:r>
    </w:p>
    <w:p>
      <w:pPr>
        <w:pStyle w:val="BodyText"/>
      </w:pPr>
      <w:r>
        <w:t xml:space="preserve">Сидорова С. С. в октябре 2026 года заключила 18 договоров на общую сумму 4 200 000 рублей — это 132 % личного плана. Она перевела на новую схему работы двух крупных клиентов, которые раньше уходили к конкурентам, и обучила работе с ними двух новых менеджеров отдела.</w:t>
      </w:r>
    </w:p>
    <w:p>
      <w:pPr>
        <w:pStyle w:val="BodyText"/>
      </w:pPr>
      <w:r>
        <w:t xml:space="preserve">Приложение: отчёт о выполнении плана отдела продаж за октябрь 2026 года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Руководитель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2026-10-30T21:51:32Z</dcterms:created>
  <dcterms:modified xsi:type="dcterms:W3CDTF">2026-10-30T21:51:32Z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