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Штатное расписание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Генеральный директор П. П. Петров</w:t>
      </w:r>
    </w:p>
    <w:p>
      <w:pPr>
        <w:pStyle w:val="BodyText"/>
      </w:pPr>
      <w:r>
        <w:t xml:space="preserve">«___» __________ 20__ г.</w:t>
      </w:r>
    </w:p>
    <w:bookmarkStart w:id="10" w:name="штатное-расписание"/>
    <w:p>
      <w:pPr>
        <w:pStyle w:val="Heading1"/>
      </w:pPr>
      <w:r>
        <w:t xml:space="preserve">Штатное расписание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01 января 2027 г. № 1</w:t>
      </w:r>
    </w:p>
    <w:p>
      <w:pPr>
        <w:pStyle w:val="BodyText"/>
      </w:pPr>
      <w:r>
        <w:t xml:space="preserve">Всего по документу 7 штатных единиц, месячный фонд оплаты труда 555 000 рублей.</w:t>
      </w:r>
    </w:p>
    <w:p>
      <w:pPr>
        <w:pStyle w:val="BodyText"/>
      </w:pPr>
      <w:r>
        <w:t xml:space="preserve">Структурное подразделение «Отдел продаж»: руководитель отдела — 1 единица, оклад 120 000 рублей; менеджер по продажам — 4 единицы, оклад 70 000 рублей.</w:t>
      </w:r>
    </w:p>
    <w:p>
      <w:pPr>
        <w:pStyle w:val="BodyText"/>
      </w:pPr>
      <w:r>
        <w:t xml:space="preserve">Структурное подразделение «Бухгалтерия»: главный бухгалтер — 1 единица, оклад 110 000 рублей; бухгалтер — 1 единица, 0,5 ставки, оклад 45 000 рублей.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кадровой службы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С. И.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</dc:title>
  <dc:creator/>
  <dc:language>ru</dc:language>
  <cp:keywords/>
  <dcterms:created xsi:type="dcterms:W3CDTF">2026-10-28T23:30:05Z</dcterms:created>
  <dcterms:modified xsi:type="dcterms:W3CDTF">2026-10-28T23:30:05Z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