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Схема ведения бизнеса</w:t>
      </w:r>
    </w:p>
    <w:p>
      <w:pPr>
        <w:pStyle w:val="FirstParagraph"/>
      </w:pPr>
      <w:r>
        <w:t xml:space="preserve">В дополнительный офис «Центральный»</w:t>
      </w:r>
    </w:p>
    <w:p>
      <w:pPr>
        <w:pStyle w:val="BodyText"/>
      </w:pPr>
      <w:r>
        <w:t xml:space="preserve">ПАО Банк «Пример»</w:t>
      </w:r>
    </w:p>
    <w:p>
      <w:pPr>
        <w:pStyle w:val="BodyText"/>
      </w:pPr>
      <w:r>
        <w:t xml:space="preserve">от индивидуального предпринимателя</w:t>
      </w:r>
    </w:p>
    <w:p>
      <w:pPr>
        <w:pStyle w:val="BodyText"/>
      </w:pPr>
      <w:r>
        <w:t xml:space="preserve">Иванова И. И., ИНН 000000000000</w:t>
      </w:r>
    </w:p>
    <w:bookmarkStart w:id="10" w:name="схема-ведения-бизнеса"/>
    <w:p>
      <w:pPr>
        <w:pStyle w:val="Heading1"/>
      </w:pPr>
      <w:r>
        <w:t xml:space="preserve">Схема ведения бизнеса</w:t>
      </w:r>
    </w:p>
    <w:bookmarkStart w:id="9" w:name="Xd969467073da3d7f342702108500ec075b3a814"/>
    <w:p>
      <w:pPr>
        <w:pStyle w:val="Heading2"/>
      </w:pPr>
      <w:r>
        <w:t xml:space="preserve">для банка, в котором открыт расчётный счёт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Индивидуальный предприниматель Иванов И. И. применяет упрощённую систему налогообложения с объектом «доходы». Основной вид деятельности по ОКВЭД — 62.01, разработка компьютерного программного обеспечения. Работаю без наёмных работников, офиса нет, работаю удалённо.</w:t>
      </w:r>
    </w:p>
    <w:p>
      <w:pPr>
        <w:pStyle w:val="BodyText"/>
      </w:pPr>
      <w:r>
        <w:t xml:space="preserve">Заказчики — российские компании малого бизнеса, с которыми заключены договоры на разработку и поддержку сайтов и учётных систем. Оплата поступает на расчётный счёт по актам выполненных работ безналичным переводом. Выручка за 9 месяцев 2026 года — 4 200 000 рублей.</w:t>
      </w:r>
    </w:p>
    <w:p>
      <w:pPr>
        <w:pStyle w:val="BodyText"/>
      </w:pPr>
      <w:r>
        <w:t xml:space="preserve">Со счёта оплачиваю услуги подрядчиков — дизайнеров и программистов, работающих как ИП или самозанятые, — по договорам подряда и актам. Покупаю оборудование и программы у поставщиков по счетам. Часть средств перевожу на личную карту для личных расходов, налог по УСН плачу с доходов.</w:t>
      </w:r>
    </w:p>
    <w:p>
      <w:pPr>
        <w:pStyle w:val="BodyText"/>
      </w:pPr>
      <w:r>
        <w:t xml:space="preserve">Средний оборот по счёту — около 500 000 рублей в месяц: поступления от 5–7 заказчиков, платежи 8–10 подрядчикам и поставщикам. Сезонность: в первом квартале оборот ниже, в четвёртом — выше.</w:t>
      </w:r>
    </w:p>
    <w:p>
      <w:pPr>
        <w:pStyle w:val="BodyText"/>
      </w:pPr>
      <w:r>
        <w:t xml:space="preserve">Приложения: копии договоров с заказчиками на 12 л., акты выполненных работ за 2026 год на 8 л., договоры с подрядчиками на 6 л., налоговая декларация по УСН за 2025 год на 3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ведения бизнеса</dc:title>
  <dc:creator/>
  <dc:language>ru</dc:language>
  <cp:keywords/>
  <dcterms:created xsi:type="dcterms:W3CDTF">2026-11-01T20:36:00Z</dcterms:created>
  <dcterms:modified xsi:type="dcterms:W3CDTF">2026-11-01T20:36:00Z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