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</w:t>
      </w:r>
    </w:p>
    <w:p>
      <w:pPr>
        <w:pStyle w:val="FirstParagraph"/>
      </w:pPr>
      <w:r>
        <w:t xml:space="preserve">Проект: сеть кофеен «Тёплый угол»</w:t>
      </w:r>
    </w:p>
    <w:p>
      <w:pPr>
        <w:pStyle w:val="BodyText"/>
      </w:pPr>
      <w:r>
        <w:t xml:space="preserve">Составитель: И. И. Иванов, собственник</w:t>
      </w:r>
    </w:p>
    <w:p>
      <w:pPr>
        <w:pStyle w:val="BodyText"/>
      </w:pPr>
      <w:r>
        <w:t xml:space="preserve">Версия 1.0 от 28 октября 2026 г.</w:t>
      </w:r>
    </w:p>
    <w:bookmarkStart w:id="10" w:name="бизнес-план"/>
    <w:p>
      <w:pPr>
        <w:pStyle w:val="Heading1"/>
      </w:pPr>
      <w:r>
        <w:t xml:space="preserve">Бизнес-план</w:t>
      </w:r>
    </w:p>
    <w:bookmarkStart w:id="9" w:name="шаблон-структуры-и-пояснения-к-разделам"/>
    <w:p>
      <w:pPr>
        <w:pStyle w:val="Heading2"/>
      </w:pPr>
      <w:r>
        <w:t xml:space="preserve">шаблон структуры и пояснения к разделам</w:t>
      </w:r>
    </w:p>
    <w:p>
      <w:pPr>
        <w:pStyle w:val="FirstParagraph"/>
      </w:pPr>
      <w:r>
        <w:t xml:space="preserve">28 октября 2026 г.</w:t>
      </w:r>
    </w:p>
    <w:p>
      <w:pPr>
        <w:pStyle w:val="BodyText"/>
      </w:pPr>
      <w:r>
        <w:t xml:space="preserve">Кому нужен план: банку для кредита, инвестору для входа в капитал или собственнику для собственных решений. От адресата зависит объём: для банка — полный документ, для себя — одна страница.</w:t>
      </w:r>
    </w:p>
    <w:p>
      <w:pPr>
        <w:pStyle w:val="BodyText"/>
      </w:pPr>
      <w:r>
        <w:t xml:space="preserve">Кратко о бизнесе: что продаём, кому, чем отличаемся от конкурентов, сколько нужно денег и на что. Этот раздел читают первым и часто единственным.</w:t>
      </w:r>
    </w:p>
    <w:p>
      <w:pPr>
        <w:pStyle w:val="BodyText"/>
      </w:pPr>
      <w:r>
        <w:t xml:space="preserve">Финансовая часть: выручка по месяцам, постоянные и переменные расходы, точка безубыточности, срок возврата вложений. Все цифры — из отдельных таблиц, а не из головы.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Собственник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</dc:title>
  <dc:creator/>
  <dc:language>ru</dc:language>
  <cp:keywords/>
  <dcterms:created xsi:type="dcterms:W3CDTF">2026-10-28T23:30:02Z</dcterms:created>
  <dcterms:modified xsi:type="dcterms:W3CDTF">2026-10-28T23:30:02Z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