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0df1547968377eb025688d2a1c01e7794464873"/>
    <w:p>
      <w:pPr>
        <w:pStyle w:val="Heading2"/>
      </w:pPr>
      <w:r>
        <w:t xml:space="preserve">о признании утратившим силу приказа от 12 марта 2024 г. № 27</w:t>
      </w:r>
    </w:p>
    <w:p>
      <w:pPr>
        <w:pStyle w:val="FirstParagraph"/>
      </w:pPr>
      <w:r>
        <w:t xml:space="preserve">16 ноября 2026 г. № 58</w:t>
      </w:r>
    </w:p>
    <w:p>
      <w:pPr>
        <w:pStyle w:val="BodyText"/>
      </w:pPr>
      <w:r>
        <w:t xml:space="preserve">В связи с введением с 1 декабря 2026 года нового порядка пропускного режима и утратой необходимости в отдельном распоряжении о пропусках для подрядчиков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Считать утратившим силу с 1 декабря 2026 года приказ ООО «Ромашка» от 12 марта 2024 г. № 27 «Об утверждении порядка выдачи пропусков подрядным организациям».</w:t>
      </w:r>
    </w:p>
    <w:p>
      <w:pPr>
        <w:pStyle w:val="BodyText"/>
      </w:pPr>
      <w:r>
        <w:t xml:space="preserve">2. Документы, выданные на основании приказа от 12 марта 2024 г. № 27, действуют до окончания срока, на который они выданы, но не позднее 31 декабря 2026 года.</w:t>
      </w:r>
    </w:p>
    <w:p>
      <w:pPr>
        <w:pStyle w:val="BodyText"/>
      </w:pPr>
      <w:r>
        <w:t xml:space="preserve">3. Начальнику службы охраны П. П. Петрову ознакомить с настоящим приказом работников службы охраны и подрядных организаций под подпись до 25 ноября 2026 года.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службы охраны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2026-10-30T21:51:22Z</dcterms:created>
  <dcterms:modified xsi:type="dcterms:W3CDTF">2026-10-30T21:51:22Z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