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Плательщик: 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Получатель: Иванов Иван Иванович, плательщик налога на профессиональный доход</w:t>
      </w:r>
    </w:p>
    <w:p>
      <w:pPr>
        <w:pStyle w:val="BodyText"/>
      </w:pPr>
      <w:r>
        <w:t xml:space="preserve">ИНН 500000000000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Xcf8e3f605987ec1503b9792dc2012dbb188ba10"/>
    <w:p>
      <w:pPr>
        <w:pStyle w:val="Heading2"/>
      </w:pPr>
      <w:r>
        <w:t xml:space="preserve">по договору оказания услуг от 3 ноября 2026 г. № 7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Основание: договор оказания услуг от 3 ноября 2026 г. № 7.</w:t>
      </w:r>
    </w:p>
    <w:p>
      <w:pPr>
        <w:pStyle w:val="BodyText"/>
      </w:pPr>
      <w:r>
        <w:t xml:space="preserve">Наименование работ (услуг): настройка рекламных кампаний в поиске, 1 услуга. Сумма — 60 000 рублей. Налогом на добавленную стоимость не облагается: исполнитель применяет налог на профессиональный доход.</w:t>
      </w:r>
    </w:p>
    <w:p>
      <w:pPr>
        <w:pStyle w:val="BodyText"/>
      </w:pPr>
      <w:r>
        <w:t xml:space="preserve">Всего к оплате: 60 000 (шестьдесят тысяч) рублей 00 копеек.</w:t>
      </w:r>
    </w:p>
    <w:p>
      <w:pPr>
        <w:pStyle w:val="BodyText"/>
      </w:pPr>
      <w:r>
        <w:t xml:space="preserve">Оплатить не позднее 1 декабря 2026 г. по реквизитам: расчётный счёт 40817810000000000000 в ПАО «Банк», БИК 044525000, корр. счёт 30101810000000000000.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2026-10-30T21:51:20Z</dcterms:created>
  <dcterms:modified xsi:type="dcterms:W3CDTF">2026-10-30T21:51:20Z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