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Счёт-оферта</w:t>
      </w:r>
    </w:p>
    <w:p>
      <w:pPr>
        <w:pStyle w:val="FirstParagraph"/>
      </w:pPr>
      <w:r>
        <w:t xml:space="preserve">Исполнитель: ООО «Ромашка»</w:t>
      </w:r>
    </w:p>
    <w:p>
      <w:pPr>
        <w:pStyle w:val="BodyText"/>
      </w:pPr>
      <w:r>
        <w:t xml:space="preserve">ИНН 7700000000, КПП 770001001</w:t>
      </w:r>
    </w:p>
    <w:p>
      <w:pPr>
        <w:pStyle w:val="BodyText"/>
      </w:pPr>
      <w:r>
        <w:t xml:space="preserve">р/с 40702810000000000000 в АО «Банк», БИК 044525000</w:t>
      </w:r>
    </w:p>
    <w:p>
      <w:pPr>
        <w:pStyle w:val="BodyText"/>
      </w:pPr>
      <w:r>
        <w:t xml:space="preserve">Заказчик: ООО «Василёк»</w:t>
      </w:r>
    </w:p>
    <w:bookmarkStart w:id="10" w:name="счёт-оферта"/>
    <w:p>
      <w:pPr>
        <w:pStyle w:val="Heading1"/>
      </w:pPr>
      <w:r>
        <w:t xml:space="preserve">Счёт-оферта</w:t>
      </w:r>
    </w:p>
    <w:bookmarkStart w:id="9" w:name="на-оказание-услуг"/>
    <w:p>
      <w:pPr>
        <w:pStyle w:val="Heading2"/>
      </w:pPr>
      <w:r>
        <w:t xml:space="preserve">на оказание услуг</w:t>
      </w:r>
    </w:p>
    <w:p>
      <w:pPr>
        <w:pStyle w:val="FirstParagraph"/>
      </w:pPr>
      <w:r>
        <w:t xml:space="preserve">12 ноября 2026 г. № 214</w:t>
      </w:r>
    </w:p>
    <w:p>
      <w:pPr>
        <w:pStyle w:val="BodyText"/>
      </w:pPr>
      <w:r>
        <w:t xml:space="preserve">Настоящий счёт является офертой на заключение договора возмездного оказания услуг на условиях, изложенных ниже, в соответствии со ст. 435 Гражданского кодекса РФ.</w:t>
      </w:r>
    </w:p>
    <w:p>
      <w:pPr>
        <w:pStyle w:val="BodyText"/>
      </w:pPr>
      <w:r>
        <w:t xml:space="preserve">Услуги: настройка и подключение ИИ-агента под задачу заказчика — 1 шт., стоимость 1 000 условных единиц. НДС не облагается.</w:t>
      </w:r>
    </w:p>
    <w:p>
      <w:pPr>
        <w:pStyle w:val="BodyText"/>
      </w:pPr>
      <w:r>
        <w:t xml:space="preserve">Оплата счёта означает полный и безоговорочный акцепт оферты (п. 3 ст. 438 ГК РФ) и заключение договора на указанных условиях. Срок для акцепта — 30 календарных дней со дня выставления счёта, после чего оферта утрачивает силу.</w:t>
      </w:r>
    </w:p>
    <w:p>
      <w:pPr>
        <w:pStyle w:val="BodyText"/>
      </w:pPr>
      <w:r>
        <w:t xml:space="preserve">Срок оказания услуг — в течение 30 дней с даты поступления оплаты. В назначении платежа просим указать номер и дату счёта.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Счёт-оферта</dc:title>
  <dc:creator/>
  <dc:language>ru</dc:language>
  <cp:keywords/>
  <dcterms:created xsi:type="dcterms:W3CDTF">2026-10-30T21:51:19Z</dcterms:created>
  <dcterms:modified xsi:type="dcterms:W3CDTF">2026-10-30T21:51:19Z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