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р/с 40702810000000012345 в АО «Банк»</w:t>
      </w:r>
    </w:p>
    <w:p>
      <w:pPr>
        <w:pStyle w:val="BodyText"/>
      </w:pPr>
      <w:r>
        <w:t xml:space="preserve">Покупатель: ООО «Василёк», ИНН 7809876543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X0ca4dd82f9d5f24fc2f4d161597fa5bcbc64484"/>
    <w:p>
      <w:pPr>
        <w:pStyle w:val="Heading2"/>
      </w:pPr>
      <w:r>
        <w:t xml:space="preserve">по договору поставки от 12 октября 2026 г. № 27</w:t>
      </w:r>
    </w:p>
    <w:p>
      <w:pPr>
        <w:pStyle w:val="FirstParagraph"/>
      </w:pPr>
      <w:r>
        <w:t xml:space="preserve">16 ноября 2026 г. № 148</w:t>
      </w:r>
    </w:p>
    <w:p>
      <w:pPr>
        <w:pStyle w:val="BodyText"/>
      </w:pPr>
      <w:r>
        <w:t xml:space="preserve">Основание: договор поставки от 12 октября 2026 г. № 27, спецификация № 3.</w:t>
      </w:r>
    </w:p>
    <w:p>
      <w:pPr>
        <w:pStyle w:val="BodyText"/>
      </w:pPr>
      <w:r>
        <w:t xml:space="preserve">Товар: стеллаж металлический СТ-4 — 12 шт. по 18 500 ₽, всего без НДС 222 000 ₽. НДС 22 % — 48 840 ₽. Итого к оплате: 270 840 ₽.</w:t>
      </w:r>
    </w:p>
    <w:p>
      <w:pPr>
        <w:pStyle w:val="BodyText"/>
      </w:pPr>
      <w:r>
        <w:t xml:space="preserve">Оплатить до 23 ноября 2026 г. Счёт действителен 7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 главный бухгалтер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2026-10-31T20:35:51Z</dcterms:created>
  <dcterms:modified xsi:type="dcterms:W3CDTF">2026-10-31T20:35:51Z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