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Работник: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725048aec26b420851114b92d1d1e70ccb77097"/>
    <w:p>
      <w:pPr>
        <w:pStyle w:val="Heading2"/>
      </w:pPr>
      <w:r>
        <w:t xml:space="preserve">условие о режиме рабочего времени и времени отдыха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Режим рабочего времени: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Время начала и окончания работы, перерывы: ______________________________________________________________________________________________________________________</w:t>
      </w:r>
    </w:p>
    <w:p>
      <w:pPr>
        <w:pStyle w:val="BodyText"/>
      </w:pPr>
      <w:r>
        <w:t xml:space="preserve">Время отдыха: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Ссылка на правила внутреннего трудового распорядка: 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2026-11-04T20:35:59Z</dcterms:created>
  <dcterms:modified xsi:type="dcterms:W3CDTF">2026-11-04T20:35:59Z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